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1A5F">
      <w:pPr>
        <w:spacing w:after="600"/>
        <w:ind w:firstLine="480"/>
      </w:pPr>
    </w:p>
    <w:p w14:paraId="174277B8">
      <w:pPr>
        <w:spacing w:after="200"/>
        <w:ind w:firstLine="880"/>
        <w:jc w:val="center"/>
      </w:pPr>
      <w:r>
        <w:rPr>
          <w:b/>
          <w:sz w:val="44"/>
          <w:szCs w:val="44"/>
        </w:rPr>
        <w:t>岗位实习管理系统</w:t>
      </w:r>
    </w:p>
    <w:p w14:paraId="6BF79313">
      <w:pPr>
        <w:spacing w:after="400"/>
        <w:ind w:firstLine="800"/>
        <w:jc w:val="center"/>
      </w:pPr>
      <w:r>
        <w:rPr>
          <w:b/>
          <w:sz w:val="40"/>
          <w:szCs w:val="40"/>
        </w:rPr>
        <w:t>操作说明书</w:t>
      </w:r>
    </w:p>
    <w:p w14:paraId="13D239D0">
      <w:pPr>
        <w:spacing w:after="400"/>
        <w:ind w:firstLine="480"/>
        <w:jc w:val="center"/>
      </w:pPr>
      <w:r>
        <w:rPr>
          <w:szCs w:val="22"/>
        </w:rPr>
        <w:t>（超管·系院领导·教研室负责人·指导教师·学生·</w:t>
      </w:r>
      <w:r>
        <w:rPr>
          <w:rFonts w:hint="eastAsia"/>
          <w:szCs w:val="22"/>
        </w:rPr>
        <w:t>企业</w:t>
      </w:r>
      <w:r>
        <w:rPr>
          <w:szCs w:val="22"/>
        </w:rPr>
        <w:t>教师）</w:t>
      </w:r>
      <w:r>
        <w:br w:type="page"/>
      </w:r>
    </w:p>
    <w:p w14:paraId="6EDAACFC">
      <w:pPr>
        <w:pStyle w:val="2"/>
        <w:numPr>
          <w:ilvl w:val="0"/>
          <w:numId w:val="1"/>
        </w:numPr>
      </w:pPr>
      <w:r>
        <w:t>登录方式与角色权限总览</w:t>
      </w:r>
    </w:p>
    <w:p w14:paraId="4B00EB36">
      <w:pPr>
        <w:pStyle w:val="3"/>
      </w:pPr>
      <w:r>
        <w:rPr>
          <w:rFonts w:hint="eastAsia"/>
        </w:rPr>
        <w:t>1</w:t>
      </w:r>
      <w:r>
        <w:t>.1</w:t>
      </w:r>
      <w:r>
        <w:rPr>
          <w:rFonts w:hint="eastAsia"/>
        </w:rPr>
        <w:t>登录方式</w:t>
      </w:r>
    </w:p>
    <w:p w14:paraId="4FB2DD14">
      <w:pPr>
        <w:numPr>
          <w:ilvl w:val="0"/>
          <w:numId w:val="2"/>
        </w:numPr>
        <w:ind w:firstLine="480"/>
      </w:pPr>
      <w:r>
        <w:rPr>
          <w:rFonts w:hint="eastAsia"/>
        </w:rPr>
        <w:t>PC端登录入口：</w:t>
      </w:r>
      <w:r>
        <w:t>学校信息门户平台→教学管理→岗位实习管理系统</w:t>
      </w:r>
    </w:p>
    <w:p w14:paraId="34B051D7">
      <w:pPr>
        <w:ind w:firstLineChars="0"/>
        <w:jc w:val="center"/>
        <w:rPr>
          <w:rFonts w:hint="eastAsia"/>
        </w:rPr>
      </w:pPr>
      <w:r>
        <w:rPr>
          <w:rFonts w:hint="eastAsia"/>
          <w14:ligatures w14:val="none"/>
        </w:rPr>
        <w:drawing>
          <wp:inline distT="0" distB="0" distL="0" distR="0">
            <wp:extent cx="5731510" cy="4180840"/>
            <wp:effectExtent l="0" t="0" r="0" b="0"/>
            <wp:docPr id="32989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985" name="图片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731510" cy="4180840"/>
                    </a:xfrm>
                    <a:prstGeom prst="rect">
                      <a:avLst/>
                    </a:prstGeom>
                  </pic:spPr>
                </pic:pic>
              </a:graphicData>
            </a:graphic>
          </wp:inline>
        </w:drawing>
      </w:r>
    </w:p>
    <w:p w14:paraId="1D803EF3">
      <w:pPr>
        <w:ind w:left="480" w:firstLine="0" w:firstLineChars="0"/>
        <w:rPr>
          <w:rFonts w:hint="eastAsia"/>
        </w:rPr>
      </w:pPr>
    </w:p>
    <w:p w14:paraId="0DA29631">
      <w:pPr>
        <w:numPr>
          <w:ilvl w:val="0"/>
          <w:numId w:val="2"/>
        </w:numPr>
        <w:ind w:firstLine="480"/>
      </w:pPr>
      <w:r>
        <w:rPr>
          <w:rFonts w:hint="eastAsia"/>
        </w:rPr>
        <w:t>企业微信移动端登录入口：</w:t>
      </w:r>
      <w:r>
        <w:t>企业微信→工作台→岗位实习管理系统</w:t>
      </w:r>
    </w:p>
    <w:p w14:paraId="0E35EA67">
      <w:pPr>
        <w:numPr>
          <w:ilvl w:val="0"/>
          <w:numId w:val="2"/>
        </w:numPr>
        <w:ind w:firstLine="480"/>
      </w:pPr>
      <w:r>
        <w:rPr>
          <w:rFonts w:hint="eastAsia"/>
          <w:lang w:val="en-US" w:eastAsia="zh-CN"/>
        </w:rPr>
        <w:t>企业指导教师登录入口：</w:t>
      </w:r>
      <w:r>
        <w:fldChar w:fldCharType="begin"/>
      </w:r>
      <w:r>
        <w:instrText xml:space="preserve"> HYPERLINK "https://dgsx.zbpu.edu.cn/admin/superLogin" </w:instrText>
      </w:r>
      <w:r>
        <w:fldChar w:fldCharType="separate"/>
      </w:r>
      <w:r>
        <w:rPr>
          <w:rStyle w:val="6"/>
          <w:rFonts w:hint="eastAsia"/>
        </w:rPr>
        <w:t>https://dgsx.zbpu.edu.cn/admin/superLogin</w:t>
      </w:r>
      <w:r>
        <w:rPr>
          <w:rStyle w:val="6"/>
          <w:rFonts w:hint="eastAsia"/>
        </w:rPr>
        <w:fldChar w:fldCharType="end"/>
      </w:r>
      <w:bookmarkStart w:id="2" w:name="_GoBack"/>
      <w:bookmarkEnd w:id="2"/>
    </w:p>
    <w:p w14:paraId="064B1587">
      <w:pPr>
        <w:ind w:firstLine="480"/>
        <w:jc w:val="center"/>
      </w:pPr>
      <w:r>
        <w:rPr>
          <w:rFonts w:hint="eastAsia"/>
          <w14:ligatures w14:val="none"/>
        </w:rPr>
        <w:drawing>
          <wp:inline distT="0" distB="0" distL="0" distR="0">
            <wp:extent cx="5731510" cy="4022090"/>
            <wp:effectExtent l="0" t="0" r="0" b="3810"/>
            <wp:docPr id="186784735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47352" name="图片 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31510" cy="4022090"/>
                    </a:xfrm>
                    <a:prstGeom prst="rect">
                      <a:avLst/>
                    </a:prstGeom>
                  </pic:spPr>
                </pic:pic>
              </a:graphicData>
            </a:graphic>
          </wp:inline>
        </w:drawing>
      </w:r>
    </w:p>
    <w:p w14:paraId="73D4635D">
      <w:pPr>
        <w:ind w:firstLineChars="175"/>
        <w:rPr>
          <w:rFonts w:hint="eastAsia"/>
        </w:rPr>
      </w:pPr>
    </w:p>
    <w:p w14:paraId="6D93A729">
      <w:pPr>
        <w:pStyle w:val="3"/>
        <w:rPr>
          <w:rFonts w:hint="eastAsia"/>
        </w:rPr>
      </w:pPr>
      <w:r>
        <w:rPr>
          <w:rFonts w:hint="eastAsia"/>
        </w:rPr>
        <w:t>1</w:t>
      </w:r>
      <w:r>
        <w:t>.</w:t>
      </w:r>
      <w:r>
        <w:rPr>
          <w:rFonts w:hint="eastAsia"/>
        </w:rPr>
        <w:t>2</w:t>
      </w:r>
      <w:r>
        <w:t>角色总览</w:t>
      </w:r>
    </w:p>
    <w:tbl>
      <w:tblPr>
        <w:tblStyle w:val="4"/>
        <w:tblW w:w="9000" w:type="dxa"/>
        <w:tblInd w:w="10" w:type="dxa"/>
        <w:tblLayout w:type="autofit"/>
        <w:tblCellMar>
          <w:top w:w="0" w:type="dxa"/>
          <w:left w:w="10" w:type="dxa"/>
          <w:bottom w:w="0" w:type="dxa"/>
          <w:right w:w="10" w:type="dxa"/>
        </w:tblCellMar>
      </w:tblPr>
      <w:tblGrid>
        <w:gridCol w:w="3000"/>
        <w:gridCol w:w="3000"/>
        <w:gridCol w:w="3000"/>
      </w:tblGrid>
      <w:tr w14:paraId="79325F5F">
        <w:tblPrEx>
          <w:tblCellMar>
            <w:top w:w="0" w:type="dxa"/>
            <w:left w:w="10" w:type="dxa"/>
            <w:bottom w:w="0" w:type="dxa"/>
            <w:right w:w="10" w:type="dxa"/>
          </w:tblCellMar>
        </w:tblPrEx>
        <w:trPr>
          <w:trHeight w:val="448" w:hRule="atLeast"/>
        </w:trPr>
        <w:tc>
          <w:tcPr>
            <w:tcW w:w="3000" w:type="dxa"/>
            <w:tcBorders>
              <w:top w:val="single" w:color="auto" w:sz="4" w:space="0"/>
              <w:left w:val="single" w:color="auto" w:sz="4" w:space="0"/>
              <w:bottom w:val="single" w:color="auto" w:sz="4" w:space="0"/>
              <w:right w:val="single" w:color="auto" w:sz="4" w:space="0"/>
            </w:tcBorders>
            <w:shd w:val="clear" w:color="auto" w:fill="D6EAF8"/>
            <w:vAlign w:val="center"/>
          </w:tcPr>
          <w:p w14:paraId="562B3DF3">
            <w:pPr>
              <w:spacing w:after="0" w:line="240" w:lineRule="auto"/>
              <w:ind w:firstLine="480"/>
              <w:jc w:val="center"/>
              <w:rPr>
                <w:b/>
                <w:bCs/>
              </w:rPr>
            </w:pPr>
            <w:r>
              <w:rPr>
                <w:b/>
                <w:bCs/>
              </w:rPr>
              <w:t>身份</w:t>
            </w:r>
          </w:p>
        </w:tc>
        <w:tc>
          <w:tcPr>
            <w:tcW w:w="3000" w:type="dxa"/>
            <w:tcBorders>
              <w:top w:val="single" w:color="auto" w:sz="4" w:space="0"/>
              <w:left w:val="single" w:color="auto" w:sz="4" w:space="0"/>
              <w:bottom w:val="single" w:color="auto" w:sz="4" w:space="0"/>
              <w:right w:val="single" w:color="auto" w:sz="4" w:space="0"/>
            </w:tcBorders>
            <w:shd w:val="clear" w:color="auto" w:fill="D6EAF8"/>
            <w:vAlign w:val="center"/>
          </w:tcPr>
          <w:p w14:paraId="53F47D9A">
            <w:pPr>
              <w:spacing w:after="0" w:line="240" w:lineRule="auto"/>
              <w:ind w:firstLine="480"/>
              <w:jc w:val="center"/>
              <w:rPr>
                <w:b/>
                <w:bCs/>
              </w:rPr>
            </w:pPr>
            <w:r>
              <w:rPr>
                <w:b/>
                <w:bCs/>
              </w:rPr>
              <w:t>职责</w:t>
            </w:r>
          </w:p>
        </w:tc>
        <w:tc>
          <w:tcPr>
            <w:tcW w:w="3000" w:type="dxa"/>
            <w:tcBorders>
              <w:top w:val="single" w:color="auto" w:sz="4" w:space="0"/>
              <w:left w:val="single" w:color="auto" w:sz="4" w:space="0"/>
              <w:bottom w:val="single" w:color="auto" w:sz="4" w:space="0"/>
              <w:right w:val="single" w:color="auto" w:sz="4" w:space="0"/>
            </w:tcBorders>
            <w:shd w:val="clear" w:color="auto" w:fill="D6EAF8"/>
            <w:vAlign w:val="center"/>
          </w:tcPr>
          <w:p w14:paraId="65834D1E">
            <w:pPr>
              <w:spacing w:after="0" w:line="240" w:lineRule="auto"/>
              <w:ind w:firstLine="480"/>
              <w:jc w:val="center"/>
              <w:rPr>
                <w:b/>
                <w:bCs/>
              </w:rPr>
            </w:pPr>
            <w:r>
              <w:rPr>
                <w:b/>
                <w:bCs/>
              </w:rPr>
              <w:t>数据范围</w:t>
            </w:r>
          </w:p>
        </w:tc>
      </w:tr>
      <w:tr w14:paraId="55C53228">
        <w:tblPrEx>
          <w:tblCellMar>
            <w:top w:w="0" w:type="dxa"/>
            <w:left w:w="10" w:type="dxa"/>
            <w:bottom w:w="0" w:type="dxa"/>
            <w:right w:w="10" w:type="dxa"/>
          </w:tblCellMar>
        </w:tblPrEx>
        <w:trPr>
          <w:trHeight w:val="567" w:hRule="atLeast"/>
        </w:trPr>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1C81B9CC">
            <w:pPr>
              <w:spacing w:after="0" w:line="240" w:lineRule="auto"/>
              <w:ind w:firstLine="0" w:firstLineChars="0"/>
            </w:pPr>
            <w:r>
              <w:rPr>
                <w:sz w:val="18"/>
              </w:rPr>
              <w:t>超级管理员（超管）</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37C18B5F">
            <w:pPr>
              <w:spacing w:after="0" w:line="240" w:lineRule="auto"/>
              <w:ind w:firstLine="0" w:firstLineChars="0"/>
            </w:pPr>
            <w:r>
              <w:rPr>
                <w:sz w:val="18"/>
              </w:rPr>
              <w:t>全校配置、规则开关、全局督导与审核</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170C8133">
            <w:pPr>
              <w:spacing w:after="0" w:line="240" w:lineRule="auto"/>
              <w:ind w:firstLine="0" w:firstLineChars="0"/>
            </w:pPr>
            <w:r>
              <w:rPr>
                <w:sz w:val="18"/>
              </w:rPr>
              <w:t>全校</w:t>
            </w:r>
          </w:p>
        </w:tc>
      </w:tr>
      <w:tr w14:paraId="3B68037E">
        <w:tblPrEx>
          <w:tblCellMar>
            <w:top w:w="0" w:type="dxa"/>
            <w:left w:w="10" w:type="dxa"/>
            <w:bottom w:w="0" w:type="dxa"/>
            <w:right w:w="10" w:type="dxa"/>
          </w:tblCellMar>
        </w:tblPrEx>
        <w:trPr>
          <w:trHeight w:val="567" w:hRule="atLeast"/>
        </w:trPr>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0921FDF4">
            <w:pPr>
              <w:spacing w:after="0" w:line="240" w:lineRule="auto"/>
              <w:ind w:firstLine="0" w:firstLineChars="0"/>
            </w:pPr>
            <w:r>
              <w:rPr>
                <w:sz w:val="18"/>
              </w:rPr>
              <w:t>系院领导</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78182FD0">
            <w:pPr>
              <w:spacing w:after="0" w:line="240" w:lineRule="auto"/>
              <w:ind w:firstLine="0" w:firstLineChars="0"/>
            </w:pPr>
            <w:r>
              <w:rPr>
                <w:sz w:val="18"/>
              </w:rPr>
              <w:t>本系院架子与计划审核、过程督导</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52EF24EA">
            <w:pPr>
              <w:spacing w:after="0" w:line="240" w:lineRule="auto"/>
              <w:ind w:firstLine="0" w:firstLineChars="0"/>
            </w:pPr>
            <w:r>
              <w:rPr>
                <w:sz w:val="18"/>
              </w:rPr>
              <w:t>本系院</w:t>
            </w:r>
          </w:p>
        </w:tc>
      </w:tr>
      <w:tr w14:paraId="3258D5BD">
        <w:tblPrEx>
          <w:tblCellMar>
            <w:top w:w="0" w:type="dxa"/>
            <w:left w:w="10" w:type="dxa"/>
            <w:bottom w:w="0" w:type="dxa"/>
            <w:right w:w="10" w:type="dxa"/>
          </w:tblCellMar>
        </w:tblPrEx>
        <w:trPr>
          <w:trHeight w:val="567" w:hRule="atLeast"/>
        </w:trPr>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205AD47D">
            <w:pPr>
              <w:spacing w:after="0" w:line="240" w:lineRule="auto"/>
              <w:ind w:firstLine="0" w:firstLineChars="0"/>
            </w:pPr>
            <w:r>
              <w:rPr>
                <w:sz w:val="18"/>
              </w:rPr>
              <w:t>教研室负责人</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57967F79">
            <w:pPr>
              <w:spacing w:after="0" w:line="240" w:lineRule="auto"/>
              <w:ind w:firstLine="0" w:firstLineChars="0"/>
            </w:pPr>
            <w:r>
              <w:rPr>
                <w:sz w:val="18"/>
              </w:rPr>
              <w:t>所管教研室落地：计划上传、项目分配、入岗</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43A52A69">
            <w:pPr>
              <w:spacing w:after="0" w:line="240" w:lineRule="auto"/>
              <w:ind w:firstLine="0" w:firstLineChars="0"/>
            </w:pPr>
            <w:r>
              <w:rPr>
                <w:sz w:val="18"/>
              </w:rPr>
              <w:t>所管教研室/专业</w:t>
            </w:r>
          </w:p>
        </w:tc>
      </w:tr>
      <w:tr w14:paraId="5069CA5D">
        <w:tblPrEx>
          <w:tblCellMar>
            <w:top w:w="0" w:type="dxa"/>
            <w:left w:w="10" w:type="dxa"/>
            <w:bottom w:w="0" w:type="dxa"/>
            <w:right w:w="10" w:type="dxa"/>
          </w:tblCellMar>
        </w:tblPrEx>
        <w:trPr>
          <w:trHeight w:val="567" w:hRule="atLeast"/>
        </w:trPr>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150C741A">
            <w:pPr>
              <w:spacing w:after="0" w:line="240" w:lineRule="auto"/>
              <w:ind w:firstLine="0" w:firstLineChars="0"/>
            </w:pPr>
            <w:r>
              <w:rPr>
                <w:sz w:val="18"/>
              </w:rPr>
              <w:t>指导教师（校内）</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19CEC504">
            <w:pPr>
              <w:spacing w:after="0" w:line="240" w:lineRule="auto"/>
              <w:ind w:firstLine="0" w:firstLineChars="0"/>
            </w:pPr>
            <w:r>
              <w:rPr>
                <w:sz w:val="18"/>
              </w:rPr>
              <w:t>所带学生入岗确认、批阅日志与报告</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2C68ED71">
            <w:pPr>
              <w:spacing w:after="0" w:line="240" w:lineRule="auto"/>
              <w:ind w:firstLine="0" w:firstLineChars="0"/>
            </w:pPr>
            <w:r>
              <w:rPr>
                <w:sz w:val="18"/>
              </w:rPr>
              <w:t>本人指导的学生</w:t>
            </w:r>
          </w:p>
        </w:tc>
      </w:tr>
      <w:tr w14:paraId="4DE04BF9">
        <w:tblPrEx>
          <w:tblCellMar>
            <w:top w:w="0" w:type="dxa"/>
            <w:left w:w="10" w:type="dxa"/>
            <w:bottom w:w="0" w:type="dxa"/>
            <w:right w:w="10" w:type="dxa"/>
          </w:tblCellMar>
        </w:tblPrEx>
        <w:trPr>
          <w:trHeight w:val="567" w:hRule="atLeast"/>
        </w:trPr>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0585221D">
            <w:pPr>
              <w:spacing w:after="0" w:line="240" w:lineRule="auto"/>
              <w:ind w:firstLine="0" w:firstLineChars="0"/>
            </w:pPr>
            <w:r>
              <w:rPr>
                <w:sz w:val="18"/>
              </w:rPr>
              <w:t>学生</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5F7A5B38">
            <w:pPr>
              <w:spacing w:after="0" w:line="240" w:lineRule="auto"/>
              <w:ind w:firstLine="0" w:firstLineChars="0"/>
            </w:pPr>
            <w:r>
              <w:rPr>
                <w:sz w:val="18"/>
              </w:rPr>
              <w:t>查看分配、写日志/报告、定位打卡</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740A6562">
            <w:pPr>
              <w:spacing w:after="0" w:line="240" w:lineRule="auto"/>
              <w:ind w:firstLine="0" w:firstLineChars="0"/>
              <w:rPr>
                <w:sz w:val="18"/>
              </w:rPr>
            </w:pPr>
            <w:r>
              <w:rPr>
                <w:sz w:val="18"/>
              </w:rPr>
              <w:t>仅本人</w:t>
            </w:r>
          </w:p>
        </w:tc>
      </w:tr>
      <w:tr w14:paraId="1CD8A880">
        <w:tblPrEx>
          <w:tblCellMar>
            <w:top w:w="0" w:type="dxa"/>
            <w:left w:w="10" w:type="dxa"/>
            <w:bottom w:w="0" w:type="dxa"/>
            <w:right w:w="10" w:type="dxa"/>
          </w:tblCellMar>
        </w:tblPrEx>
        <w:trPr>
          <w:trHeight w:val="567" w:hRule="atLeast"/>
        </w:trPr>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30CF7489">
            <w:pPr>
              <w:spacing w:after="0" w:line="240" w:lineRule="auto"/>
              <w:ind w:firstLine="0" w:firstLineChars="0"/>
              <w:rPr>
                <w:sz w:val="18"/>
              </w:rPr>
            </w:pPr>
            <w:r>
              <w:rPr>
                <w:rFonts w:hint="eastAsia"/>
                <w:sz w:val="18"/>
              </w:rPr>
              <w:t>校外指导教师（企业教师）</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21B686E2">
            <w:pPr>
              <w:spacing w:after="0" w:line="240" w:lineRule="auto"/>
              <w:ind w:firstLine="0" w:firstLineChars="0"/>
              <w:rPr>
                <w:sz w:val="18"/>
              </w:rPr>
            </w:pPr>
            <w:r>
              <w:rPr>
                <w:rFonts w:hint="eastAsia"/>
                <w:sz w:val="18"/>
              </w:rPr>
              <w:t>批阅所带学生日志</w:t>
            </w:r>
          </w:p>
        </w:tc>
        <w:tc>
          <w:tcPr>
            <w:tcW w:w="3000" w:type="dxa"/>
            <w:tcBorders>
              <w:top w:val="single" w:color="auto" w:sz="4" w:space="0"/>
              <w:left w:val="single" w:color="auto" w:sz="4" w:space="0"/>
              <w:bottom w:val="single" w:color="auto" w:sz="4" w:space="0"/>
              <w:right w:val="single" w:color="auto" w:sz="4" w:space="0"/>
            </w:tcBorders>
            <w:shd w:val="clear" w:color="auto" w:fill="FFFFFF"/>
            <w:vAlign w:val="center"/>
          </w:tcPr>
          <w:p w14:paraId="72616124">
            <w:pPr>
              <w:spacing w:after="0" w:line="240" w:lineRule="auto"/>
              <w:ind w:firstLine="0" w:firstLineChars="0"/>
              <w:rPr>
                <w:sz w:val="18"/>
              </w:rPr>
            </w:pPr>
            <w:r>
              <w:rPr>
                <w:rFonts w:hint="eastAsia"/>
                <w:sz w:val="18"/>
              </w:rPr>
              <w:t>本人指导的学生</w:t>
            </w:r>
          </w:p>
        </w:tc>
      </w:tr>
    </w:tbl>
    <w:p w14:paraId="3EC50B18">
      <w:pPr>
        <w:spacing w:after="200"/>
        <w:ind w:firstLine="480"/>
      </w:pPr>
    </w:p>
    <w:p w14:paraId="28477455">
      <w:pPr>
        <w:pStyle w:val="2"/>
      </w:pPr>
      <w:r>
        <w:t>二、超级管理员（超管）</w:t>
      </w:r>
    </w:p>
    <w:p w14:paraId="5846A7D6">
      <w:pPr>
        <w:pStyle w:val="3"/>
      </w:pPr>
      <w:r>
        <w:t>2.1</w:t>
      </w:r>
      <w:r>
        <w:rPr>
          <w:rFonts w:hint="eastAsia"/>
        </w:rPr>
        <w:t>权限</w:t>
      </w:r>
    </w:p>
    <w:p w14:paraId="29A1971B">
      <w:pPr>
        <w:ind w:firstLine="480"/>
      </w:pPr>
      <w:r>
        <w:t>面向全校岗位实习：基础数据、身份与菜单授权、计划与岗位审核、打卡/日志规则、代批阅开关、统计导出、通知发布等。超管默认具备代批阅能力；系院/教研室是否可代批由「身份角色管理」配置。</w:t>
      </w:r>
    </w:p>
    <w:p w14:paraId="372EC2E5">
      <w:pPr>
        <w:pStyle w:val="3"/>
      </w:pPr>
      <w:r>
        <w:t>2.2学期启动建议顺序</w:t>
      </w:r>
    </w:p>
    <w:p w14:paraId="17F7AE19">
      <w:pPr>
        <w:numPr>
          <w:ilvl w:val="0"/>
          <w:numId w:val="2"/>
        </w:numPr>
        <w:ind w:firstLine="480"/>
      </w:pPr>
      <w:r>
        <w:t>学年管理：新增实习学年并设为当前学年</w:t>
      </w:r>
    </w:p>
    <w:p w14:paraId="13DEC5EF">
      <w:pPr>
        <w:numPr>
          <w:ilvl w:val="0"/>
          <w:numId w:val="2"/>
        </w:numPr>
        <w:ind w:firstLine="480"/>
      </w:pPr>
      <w:r>
        <w:t>组织/人员同步或维护：教研室、专业、教师档案、学生明细</w:t>
      </w:r>
    </w:p>
    <w:p w14:paraId="645C14EC">
      <w:pPr>
        <w:numPr>
          <w:ilvl w:val="0"/>
          <w:numId w:val="2"/>
        </w:numPr>
        <w:ind w:firstLine="480"/>
      </w:pPr>
      <w:r>
        <w:t>身份角色管理：核对角色、菜单授权、代批阅开关</w:t>
      </w:r>
    </w:p>
    <w:p w14:paraId="3B9B9D4B">
      <w:pPr>
        <w:numPr>
          <w:ilvl w:val="0"/>
          <w:numId w:val="2"/>
        </w:numPr>
        <w:ind w:firstLine="480"/>
      </w:pPr>
      <w:r>
        <w:t>日志管理/打卡设置：定好书写与打卡规则</w:t>
      </w:r>
    </w:p>
    <w:p w14:paraId="5BEE0DE0">
      <w:pPr>
        <w:numPr>
          <w:ilvl w:val="0"/>
          <w:numId w:val="2"/>
        </w:numPr>
        <w:ind w:firstLine="480"/>
      </w:pPr>
      <w:r>
        <w:t>企业与岗位、企业教师账号准备</w:t>
      </w:r>
    </w:p>
    <w:p w14:paraId="56973D17">
      <w:pPr>
        <w:numPr>
          <w:ilvl w:val="0"/>
          <w:numId w:val="2"/>
        </w:numPr>
        <w:ind w:firstLine="480"/>
      </w:pPr>
      <w:r>
        <w:t>督导计划审核、项目与分配进度，过程中用统计与预警</w:t>
      </w:r>
    </w:p>
    <w:p w14:paraId="030F78B8">
      <w:pPr>
        <w:spacing w:after="200"/>
        <w:ind w:firstLine="480"/>
        <w:jc w:val="center"/>
      </w:pPr>
      <w:r>
        <w:drawing>
          <wp:inline distT="0" distB="0" distL="0" distR="0">
            <wp:extent cx="4321175" cy="2496820"/>
            <wp:effectExtent l="0" t="0" r="0" b="0"/>
            <wp:docPr id="4077865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86577" name="图片 1"/>
                    <pic:cNvPicPr>
                      <a:picLocks noChangeAspect="1"/>
                    </pic:cNvPicPr>
                  </pic:nvPicPr>
                  <pic:blipFill>
                    <a:blip r:embed="rId8"/>
                    <a:stretch>
                      <a:fillRect/>
                    </a:stretch>
                  </pic:blipFill>
                  <pic:spPr>
                    <a:xfrm>
                      <a:off x="0" y="0"/>
                      <a:ext cx="4341553" cy="2508923"/>
                    </a:xfrm>
                    <a:prstGeom prst="rect">
                      <a:avLst/>
                    </a:prstGeom>
                  </pic:spPr>
                </pic:pic>
              </a:graphicData>
            </a:graphic>
          </wp:inline>
        </w:drawing>
      </w:r>
    </w:p>
    <w:p w14:paraId="0396EAC3">
      <w:pPr>
        <w:pStyle w:val="3"/>
      </w:pPr>
      <w:r>
        <w:t>2.3身份角色管理与「代批阅」开关</w:t>
      </w:r>
    </w:p>
    <w:p w14:paraId="4FB8EBFF">
      <w:pPr>
        <w:ind w:firstLine="480"/>
      </w:pPr>
      <w:r>
        <w:t>入口：岗位实习→</w:t>
      </w:r>
      <w:r>
        <w:rPr>
          <w:rFonts w:hint="eastAsia"/>
        </w:rPr>
        <w:t>基础系统管理</w:t>
      </w:r>
      <w:r>
        <w:t>→身份角色管理。</w:t>
      </w:r>
    </w:p>
    <w:p w14:paraId="0442661C">
      <w:pPr>
        <w:ind w:firstLine="480"/>
      </w:pPr>
      <w:r>
        <w:t>用途：维护「系院领导/教研室负责人/指导教师」等身份名称、范围类型、菜单授权，以及是否允许代批阅日志、代批阅报告。</w:t>
      </w:r>
    </w:p>
    <w:p w14:paraId="0253EF28">
      <w:pPr>
        <w:numPr>
          <w:ilvl w:val="0"/>
          <w:numId w:val="3"/>
        </w:numPr>
        <w:ind w:firstLine="480"/>
      </w:pPr>
      <w:r>
        <w:rPr>
          <w:rFonts w:hint="eastAsia"/>
        </w:rPr>
        <w:t>可为</w:t>
      </w:r>
      <w:r>
        <w:t>系院</w:t>
      </w:r>
      <w:r>
        <w:rPr>
          <w:rFonts w:hint="eastAsia"/>
        </w:rPr>
        <w:t>领导和教研室负责人</w:t>
      </w:r>
      <w:r>
        <w:t>身份</w:t>
      </w:r>
      <w:r>
        <w:rPr>
          <w:rFonts w:hint="eastAsia"/>
        </w:rPr>
        <w:t>开启</w:t>
      </w:r>
      <w:r>
        <w:t>代批阅开关；</w:t>
      </w:r>
    </w:p>
    <w:p w14:paraId="690A80BC">
      <w:pPr>
        <w:numPr>
          <w:ilvl w:val="0"/>
          <w:numId w:val="3"/>
        </w:numPr>
        <w:ind w:firstLine="480"/>
      </w:pPr>
      <w:r>
        <w:t>开启允许代批阅日志后：该身份可进入批阅日志并代</w:t>
      </w:r>
      <w:r>
        <w:rPr>
          <w:rFonts w:hint="eastAsia"/>
        </w:rPr>
        <w:t>校内外</w:t>
      </w:r>
      <w:r>
        <w:t>指导教师提交批阅</w:t>
      </w:r>
    </w:p>
    <w:p w14:paraId="52F996C6">
      <w:pPr>
        <w:numPr>
          <w:ilvl w:val="0"/>
          <w:numId w:val="3"/>
        </w:numPr>
        <w:ind w:firstLine="480"/>
      </w:pPr>
      <w:r>
        <w:t>开启允许代批阅报告后：同理可代批实习报告；关闭后通常仍可查看，不可提交</w:t>
      </w:r>
    </w:p>
    <w:p w14:paraId="4C19F8AE">
      <w:pPr>
        <w:numPr>
          <w:ilvl w:val="0"/>
          <w:numId w:val="3"/>
        </w:numPr>
        <w:ind w:firstLine="480"/>
      </w:pPr>
      <w:r>
        <w:t>超管本身默认具备代批阅能力</w:t>
      </w:r>
    </w:p>
    <w:p w14:paraId="1B660162">
      <w:pPr>
        <w:numPr>
          <w:ilvl w:val="0"/>
          <w:numId w:val="3"/>
        </w:numPr>
        <w:ind w:firstLine="480"/>
      </w:pPr>
      <w:r>
        <w:t>改完后请到教师管理确认相关教师已绑定对应身份并启用</w:t>
      </w:r>
    </w:p>
    <w:p w14:paraId="334FBBBC">
      <w:pPr>
        <w:spacing w:after="200"/>
        <w:ind w:firstLine="480"/>
        <w:jc w:val="center"/>
      </w:pPr>
      <w:r>
        <w:drawing>
          <wp:inline distT="0" distB="0" distL="0" distR="0">
            <wp:extent cx="5731510" cy="2295525"/>
            <wp:effectExtent l="0" t="0" r="0" b="0"/>
            <wp:docPr id="18610989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98983" name="图片 1"/>
                    <pic:cNvPicPr>
                      <a:picLocks noChangeAspect="1"/>
                    </pic:cNvPicPr>
                  </pic:nvPicPr>
                  <pic:blipFill>
                    <a:blip r:embed="rId9"/>
                    <a:stretch>
                      <a:fillRect/>
                    </a:stretch>
                  </pic:blipFill>
                  <pic:spPr>
                    <a:xfrm>
                      <a:off x="0" y="0"/>
                      <a:ext cx="5731510" cy="2295525"/>
                    </a:xfrm>
                    <a:prstGeom prst="rect">
                      <a:avLst/>
                    </a:prstGeom>
                  </pic:spPr>
                </pic:pic>
              </a:graphicData>
            </a:graphic>
          </wp:inline>
        </w:drawing>
      </w:r>
    </w:p>
    <w:p w14:paraId="14E1D871">
      <w:pPr>
        <w:spacing w:after="200"/>
        <w:ind w:firstLine="480"/>
      </w:pPr>
      <w:r>
        <w:rPr>
          <w:rFonts w:hint="eastAsia"/>
        </w:rPr>
        <w:t>开启代批阅后，在实习管理</w:t>
      </w:r>
      <w:r>
        <w:t>→</w:t>
      </w:r>
      <w:r>
        <w:rPr>
          <w:rFonts w:hint="eastAsia"/>
        </w:rPr>
        <w:t>批阅日志</w:t>
      </w:r>
      <w:r>
        <w:t>\</w:t>
      </w:r>
      <w:r>
        <w:rPr>
          <w:rFonts w:hint="eastAsia"/>
        </w:rPr>
        <w:t>报告批阅中可以进行代批，</w:t>
      </w:r>
      <w:r>
        <w:t>在页面右上角，可以切换</w:t>
      </w:r>
      <w:r>
        <w:rPr>
          <w:rFonts w:hint="eastAsia"/>
        </w:rPr>
        <w:t>为</w:t>
      </w:r>
      <w:r>
        <w:t>校内</w:t>
      </w:r>
      <w:r>
        <w:rPr>
          <w:rFonts w:hint="eastAsia"/>
        </w:rPr>
        <w:t>代批或为</w:t>
      </w:r>
      <w:r>
        <w:t>校外代批</w:t>
      </w:r>
      <w:r>
        <w:rPr>
          <w:rFonts w:hint="eastAsia"/>
        </w:rPr>
        <w:t>；最终批阅教师显示的还是所指定的校内外指导教师。</w:t>
      </w:r>
      <w:r>
        <w:rPr>
          <w:rFonts w:hint="eastAsia"/>
        </w:rPr>
        <w:drawing>
          <wp:inline distT="0" distB="0" distL="0" distR="0">
            <wp:extent cx="5731510" cy="2896870"/>
            <wp:effectExtent l="0" t="0" r="0" b="0"/>
            <wp:docPr id="21006873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687314" name="图片 1"/>
                    <pic:cNvPicPr>
                      <a:picLocks noChangeAspect="1"/>
                    </pic:cNvPicPr>
                  </pic:nvPicPr>
                  <pic:blipFill>
                    <a:blip r:embed="rId10"/>
                    <a:stretch>
                      <a:fillRect/>
                    </a:stretch>
                  </pic:blipFill>
                  <pic:spPr>
                    <a:xfrm>
                      <a:off x="0" y="0"/>
                      <a:ext cx="5731510" cy="2896870"/>
                    </a:xfrm>
                    <a:prstGeom prst="rect">
                      <a:avLst/>
                    </a:prstGeom>
                  </pic:spPr>
                </pic:pic>
              </a:graphicData>
            </a:graphic>
          </wp:inline>
        </w:drawing>
      </w:r>
    </w:p>
    <w:p w14:paraId="373922EB">
      <w:pPr>
        <w:pStyle w:val="3"/>
      </w:pPr>
      <w:r>
        <w:t>2.4日志管理</w:t>
      </w:r>
    </w:p>
    <w:p w14:paraId="25FD703B">
      <w:pPr>
        <w:ind w:firstLine="480"/>
      </w:pPr>
      <w:r>
        <w:t>入口：岗位实习→</w:t>
      </w:r>
      <w:r>
        <w:rPr>
          <w:rFonts w:hint="eastAsia"/>
        </w:rPr>
        <w:t>实习日常业务</w:t>
      </w:r>
      <w:r>
        <w:t>→</w:t>
      </w:r>
      <w:r>
        <w:rPr>
          <w:rFonts w:hint="eastAsia"/>
        </w:rPr>
        <w:t>日</w:t>
      </w:r>
      <w:r>
        <w:t>志管理</w:t>
      </w:r>
    </w:p>
    <w:p w14:paraId="06C75FA1">
      <w:pPr>
        <w:numPr>
          <w:ilvl w:val="0"/>
          <w:numId w:val="4"/>
        </w:numPr>
        <w:ind w:firstLineChars="0"/>
      </w:pPr>
      <w:r>
        <w:t>每个文本框最少/最多字数</w:t>
      </w:r>
    </w:p>
    <w:p w14:paraId="29AC4EF3">
      <w:pPr>
        <w:numPr>
          <w:ilvl w:val="0"/>
          <w:numId w:val="4"/>
        </w:numPr>
        <w:ind w:firstLineChars="0"/>
      </w:pPr>
      <w:r>
        <w:t>是否允许粘贴（关闭后学生端粘贴会被拦截）</w:t>
      </w:r>
    </w:p>
    <w:p w14:paraId="525D813D">
      <w:pPr>
        <w:numPr>
          <w:ilvl w:val="0"/>
          <w:numId w:val="4"/>
        </w:numPr>
        <w:ind w:firstLineChars="0"/>
      </w:pPr>
      <w:r>
        <w:t>实习报告正文最少/最多字数、报告是否允许粘贴</w:t>
      </w:r>
    </w:p>
    <w:p w14:paraId="6833ED81">
      <w:pPr>
        <w:numPr>
          <w:ilvl w:val="0"/>
          <w:numId w:val="4"/>
        </w:numPr>
        <w:ind w:firstLineChars="0"/>
      </w:pPr>
      <w:r>
        <w:t>报告提交门槛：可要求日志达到固定篇数或按项目周数比例后再允许交报告；设为0表示不限制</w:t>
      </w:r>
    </w:p>
    <w:p w14:paraId="2B2B60BB">
      <w:pPr>
        <w:spacing w:after="200"/>
        <w:ind w:firstLine="480"/>
        <w:jc w:val="center"/>
      </w:pPr>
      <w:r>
        <w:drawing>
          <wp:inline distT="0" distB="0" distL="0" distR="0">
            <wp:extent cx="4932045" cy="3363595"/>
            <wp:effectExtent l="0" t="0" r="0" b="0"/>
            <wp:docPr id="17057134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713498" name="图片 1"/>
                    <pic:cNvPicPr>
                      <a:picLocks noChangeAspect="1"/>
                    </pic:cNvPicPr>
                  </pic:nvPicPr>
                  <pic:blipFill>
                    <a:blip r:embed="rId11"/>
                    <a:stretch>
                      <a:fillRect/>
                    </a:stretch>
                  </pic:blipFill>
                  <pic:spPr>
                    <a:xfrm>
                      <a:off x="0" y="0"/>
                      <a:ext cx="4966605" cy="3386822"/>
                    </a:xfrm>
                    <a:prstGeom prst="rect">
                      <a:avLst/>
                    </a:prstGeom>
                  </pic:spPr>
                </pic:pic>
              </a:graphicData>
            </a:graphic>
          </wp:inline>
        </w:drawing>
      </w:r>
    </w:p>
    <w:p w14:paraId="3A2AAADE">
      <w:pPr>
        <w:spacing w:after="200"/>
        <w:ind w:firstLine="480"/>
        <w:jc w:val="center"/>
      </w:pPr>
      <w:r>
        <w:drawing>
          <wp:inline distT="0" distB="0" distL="0" distR="0">
            <wp:extent cx="4888865" cy="4038600"/>
            <wp:effectExtent l="0" t="0" r="0" b="0"/>
            <wp:docPr id="5443012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01265" name="图片 1"/>
                    <pic:cNvPicPr>
                      <a:picLocks noChangeAspect="1"/>
                    </pic:cNvPicPr>
                  </pic:nvPicPr>
                  <pic:blipFill>
                    <a:blip r:embed="rId12"/>
                    <a:stretch>
                      <a:fillRect/>
                    </a:stretch>
                  </pic:blipFill>
                  <pic:spPr>
                    <a:xfrm>
                      <a:off x="0" y="0"/>
                      <a:ext cx="4916542" cy="4061349"/>
                    </a:xfrm>
                    <a:prstGeom prst="rect">
                      <a:avLst/>
                    </a:prstGeom>
                  </pic:spPr>
                </pic:pic>
              </a:graphicData>
            </a:graphic>
          </wp:inline>
        </w:drawing>
      </w:r>
    </w:p>
    <w:p w14:paraId="11E9E4B0">
      <w:pPr>
        <w:pStyle w:val="3"/>
      </w:pPr>
      <w:r>
        <w:t>2.5打卡设置</w:t>
      </w:r>
    </w:p>
    <w:p w14:paraId="54F6E5D7">
      <w:pPr>
        <w:ind w:firstLine="480"/>
      </w:pPr>
      <w:r>
        <w:t>入口：岗位实习→</w:t>
      </w:r>
      <w:r>
        <w:rPr>
          <w:rFonts w:hint="eastAsia"/>
        </w:rPr>
        <w:t>实习日常业务</w:t>
      </w:r>
      <w:r>
        <w:t>→打卡设置。仅超管可改，请谨慎调整。</w:t>
      </w:r>
    </w:p>
    <w:p w14:paraId="1EDC41E6">
      <w:pPr>
        <w:numPr>
          <w:ilvl w:val="0"/>
          <w:numId w:val="5"/>
        </w:numPr>
        <w:ind w:firstLineChars="0"/>
      </w:pPr>
      <w:r>
        <w:t>是否</w:t>
      </w:r>
      <w:r>
        <w:rPr>
          <w:rFonts w:hint="eastAsia"/>
        </w:rPr>
        <w:t>开启打卡功能</w:t>
      </w:r>
    </w:p>
    <w:p w14:paraId="02D8D167">
      <w:pPr>
        <w:numPr>
          <w:ilvl w:val="0"/>
          <w:numId w:val="5"/>
        </w:numPr>
        <w:ind w:firstLineChars="0"/>
      </w:pPr>
      <w:r>
        <w:t>是否限制打卡时间；每日打卡开始/结束时刻</w:t>
      </w:r>
    </w:p>
    <w:p w14:paraId="52E5FC69">
      <w:pPr>
        <w:numPr>
          <w:ilvl w:val="0"/>
          <w:numId w:val="5"/>
        </w:numPr>
        <w:ind w:firstLineChars="0"/>
      </w:pPr>
      <w:r>
        <w:t>距实习单位允许距离（米）：按备案单位/园区直线距离判断</w:t>
      </w:r>
    </w:p>
    <w:p w14:paraId="5C11377D">
      <w:pPr>
        <w:numPr>
          <w:ilvl w:val="0"/>
          <w:numId w:val="5"/>
        </w:numPr>
        <w:ind w:firstLineChars="0"/>
      </w:pPr>
      <w:r>
        <w:t>每日最多打卡次数</w:t>
      </w:r>
    </w:p>
    <w:p w14:paraId="1B8AA41C">
      <w:pPr>
        <w:numPr>
          <w:ilvl w:val="0"/>
          <w:numId w:val="5"/>
        </w:numPr>
        <w:ind w:firstLineChars="0"/>
      </w:pPr>
      <w:r>
        <w:t>超出单位范围是否允许打卡</w:t>
      </w:r>
      <w:r>
        <w:rPr>
          <w:rFonts w:hint="eastAsia"/>
        </w:rPr>
        <w:t>，允许超出范围打卡需填写说明</w:t>
      </w:r>
    </w:p>
    <w:p w14:paraId="30C676A7">
      <w:pPr>
        <w:numPr>
          <w:ilvl w:val="0"/>
          <w:numId w:val="5"/>
        </w:numPr>
        <w:ind w:firstLineChars="0"/>
      </w:pPr>
      <w:r>
        <w:t>可查看/同步国务院法定节假日日历，用于周达标自适应计算</w:t>
      </w:r>
    </w:p>
    <w:p w14:paraId="48C2AC26">
      <w:pPr>
        <w:numPr>
          <w:ilvl w:val="0"/>
          <w:numId w:val="5"/>
        </w:numPr>
        <w:ind w:firstLineChars="0"/>
      </w:pPr>
      <w:r>
        <w:t>周末及节假日默认可打卡；周达标天数会按本周有效实习工作日自适应下调</w:t>
      </w:r>
    </w:p>
    <w:p w14:paraId="6F531295">
      <w:pPr>
        <w:spacing w:after="200"/>
        <w:ind w:firstLine="480"/>
        <w:jc w:val="center"/>
      </w:pPr>
      <w:r>
        <w:drawing>
          <wp:inline distT="0" distB="0" distL="0" distR="0">
            <wp:extent cx="5013325" cy="3569970"/>
            <wp:effectExtent l="0" t="0" r="0" b="0"/>
            <wp:docPr id="9440923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092321" name="图片 1"/>
                    <pic:cNvPicPr>
                      <a:picLocks noChangeAspect="1"/>
                    </pic:cNvPicPr>
                  </pic:nvPicPr>
                  <pic:blipFill>
                    <a:blip r:embed="rId13"/>
                    <a:stretch>
                      <a:fillRect/>
                    </a:stretch>
                  </pic:blipFill>
                  <pic:spPr>
                    <a:xfrm>
                      <a:off x="0" y="0"/>
                      <a:ext cx="5056000" cy="3600706"/>
                    </a:xfrm>
                    <a:prstGeom prst="rect">
                      <a:avLst/>
                    </a:prstGeom>
                  </pic:spPr>
                </pic:pic>
              </a:graphicData>
            </a:graphic>
          </wp:inline>
        </w:drawing>
      </w:r>
    </w:p>
    <w:p w14:paraId="60FCC3BB">
      <w:pPr>
        <w:spacing w:after="200"/>
        <w:ind w:firstLine="480"/>
        <w:jc w:val="center"/>
      </w:pPr>
    </w:p>
    <w:p w14:paraId="5BEDC276">
      <w:pPr>
        <w:ind w:firstLine="480"/>
      </w:pPr>
      <w:r>
        <w:rPr>
          <w:rFonts w:hint="eastAsia"/>
        </w:rPr>
        <w:t>入口：</w:t>
      </w:r>
      <w:r>
        <w:t>岗位实习→</w:t>
      </w:r>
      <w:r>
        <w:rPr>
          <w:rFonts w:hint="eastAsia"/>
        </w:rPr>
        <w:t>实习日常业务</w:t>
      </w:r>
      <w:r>
        <w:t>→</w:t>
      </w:r>
      <w:r>
        <w:rPr>
          <w:rFonts w:hint="eastAsia"/>
        </w:rPr>
        <w:t>点位申请</w:t>
      </w:r>
    </w:p>
    <w:p w14:paraId="4B4A076D">
      <w:pPr>
        <w:ind w:firstLine="480"/>
      </w:pPr>
      <w:r>
        <w:rPr>
          <w:rFonts w:hint="eastAsia"/>
        </w:rPr>
        <w:t>功能：学生已申请的点位都在此模块中，如果学生点位需要变动，可以将学生点位删除，学生便可以重新设置点位</w:t>
      </w:r>
    </w:p>
    <w:p w14:paraId="720BC347">
      <w:pPr>
        <w:spacing w:after="200"/>
        <w:ind w:firstLine="480"/>
      </w:pPr>
      <w:r>
        <w:drawing>
          <wp:inline distT="0" distB="0" distL="0" distR="0">
            <wp:extent cx="5731510" cy="2670175"/>
            <wp:effectExtent l="0" t="0" r="0" b="0"/>
            <wp:docPr id="12968150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815029" name="图片 1"/>
                    <pic:cNvPicPr>
                      <a:picLocks noChangeAspect="1"/>
                    </pic:cNvPicPr>
                  </pic:nvPicPr>
                  <pic:blipFill>
                    <a:blip r:embed="rId14"/>
                    <a:stretch>
                      <a:fillRect/>
                    </a:stretch>
                  </pic:blipFill>
                  <pic:spPr>
                    <a:xfrm>
                      <a:off x="0" y="0"/>
                      <a:ext cx="5731510" cy="2670175"/>
                    </a:xfrm>
                    <a:prstGeom prst="rect">
                      <a:avLst/>
                    </a:prstGeom>
                  </pic:spPr>
                </pic:pic>
              </a:graphicData>
            </a:graphic>
          </wp:inline>
        </w:drawing>
      </w:r>
    </w:p>
    <w:p w14:paraId="484F5D19">
      <w:pPr>
        <w:spacing w:after="200"/>
        <w:ind w:firstLine="480"/>
      </w:pPr>
    </w:p>
    <w:p w14:paraId="27B36DE9">
      <w:pPr>
        <w:pStyle w:val="3"/>
      </w:pPr>
      <w:r>
        <w:t>2.6</w:t>
      </w:r>
      <w:r>
        <w:rPr>
          <w:rFonts w:hint="eastAsia"/>
        </w:rPr>
        <w:t>岗位申请自动通过</w:t>
      </w:r>
    </w:p>
    <w:p w14:paraId="298C57B7">
      <w:pPr>
        <w:ind w:firstLine="480"/>
      </w:pPr>
      <w:r>
        <w:t>入口：岗位实习→</w:t>
      </w:r>
      <w:r>
        <w:rPr>
          <w:rFonts w:hint="eastAsia"/>
        </w:rPr>
        <w:t>岗位管理</w:t>
      </w:r>
      <w:r>
        <w:t>→</w:t>
      </w:r>
      <w:r>
        <w:rPr>
          <w:rFonts w:hint="eastAsia"/>
        </w:rPr>
        <w:t>岗位申请</w:t>
      </w:r>
    </w:p>
    <w:p w14:paraId="080DD9AE">
      <w:pPr>
        <w:ind w:firstLine="480"/>
      </w:pPr>
      <w:r>
        <w:rPr>
          <w:rFonts w:hint="eastAsia"/>
        </w:rPr>
        <w:t>功能：开启后，所有岗位申请会自动通过，不需要手动审批</w:t>
      </w:r>
    </w:p>
    <w:p w14:paraId="1664A5A8">
      <w:pPr>
        <w:jc w:val="center"/>
        <w:rPr>
          <w:sz w:val="21"/>
          <w:szCs w:val="21"/>
        </w:rPr>
      </w:pPr>
      <w:r>
        <w:rPr>
          <w:sz w:val="21"/>
          <w:szCs w:val="21"/>
        </w:rPr>
        <w:drawing>
          <wp:inline distT="0" distB="0" distL="0" distR="0">
            <wp:extent cx="5731510" cy="2651760"/>
            <wp:effectExtent l="0" t="0" r="0" b="0"/>
            <wp:docPr id="15490184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018466" name="图片 1"/>
                    <pic:cNvPicPr>
                      <a:picLocks noChangeAspect="1"/>
                    </pic:cNvPicPr>
                  </pic:nvPicPr>
                  <pic:blipFill>
                    <a:blip r:embed="rId15"/>
                    <a:stretch>
                      <a:fillRect/>
                    </a:stretch>
                  </pic:blipFill>
                  <pic:spPr>
                    <a:xfrm>
                      <a:off x="0" y="0"/>
                      <a:ext cx="5731510" cy="2651760"/>
                    </a:xfrm>
                    <a:prstGeom prst="rect">
                      <a:avLst/>
                    </a:prstGeom>
                  </pic:spPr>
                </pic:pic>
              </a:graphicData>
            </a:graphic>
          </wp:inline>
        </w:drawing>
      </w:r>
    </w:p>
    <w:p w14:paraId="2E33CF69">
      <w:pPr>
        <w:pStyle w:val="3"/>
      </w:pPr>
      <w:r>
        <w:t>2.</w:t>
      </w:r>
      <w:r>
        <w:rPr>
          <w:rFonts w:hint="eastAsia"/>
        </w:rPr>
        <w:t>7消息推送</w:t>
      </w:r>
    </w:p>
    <w:p w14:paraId="14A8BD86">
      <w:pPr>
        <w:ind w:firstLine="480"/>
      </w:pPr>
      <w:r>
        <w:t>入口：岗位实习→</w:t>
      </w:r>
      <w:r>
        <w:rPr>
          <w:rFonts w:hint="eastAsia"/>
        </w:rPr>
        <w:t>实习日常业务</w:t>
      </w:r>
      <w:r>
        <w:t>→</w:t>
      </w:r>
      <w:r>
        <w:rPr>
          <w:rFonts w:hint="eastAsia"/>
        </w:rPr>
        <w:t>消息推送管理</w:t>
      </w:r>
    </w:p>
    <w:p w14:paraId="287B7102">
      <w:pPr>
        <w:ind w:firstLine="480"/>
      </w:pPr>
      <w:r>
        <w:rPr>
          <w:rFonts w:hint="eastAsia"/>
        </w:rPr>
        <w:t>功能：</w:t>
      </w:r>
      <w:r>
        <w:t>可以开启或关闭企业微信推送，对未打卡、日志未提交、待批阅等情况发送提醒，还能设置推送周期和推送判定标准</w:t>
      </w:r>
      <w:r>
        <w:drawing>
          <wp:inline distT="0" distB="0" distL="0" distR="0">
            <wp:extent cx="5731510" cy="3418840"/>
            <wp:effectExtent l="0" t="0" r="0" b="0"/>
            <wp:docPr id="17314608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460822" name="图片 1"/>
                    <pic:cNvPicPr>
                      <a:picLocks noChangeAspect="1"/>
                    </pic:cNvPicPr>
                  </pic:nvPicPr>
                  <pic:blipFill>
                    <a:blip r:embed="rId16"/>
                    <a:stretch>
                      <a:fillRect/>
                    </a:stretch>
                  </pic:blipFill>
                  <pic:spPr>
                    <a:xfrm>
                      <a:off x="0" y="0"/>
                      <a:ext cx="5731510" cy="3418840"/>
                    </a:xfrm>
                    <a:prstGeom prst="rect">
                      <a:avLst/>
                    </a:prstGeom>
                  </pic:spPr>
                </pic:pic>
              </a:graphicData>
            </a:graphic>
          </wp:inline>
        </w:drawing>
      </w:r>
    </w:p>
    <w:p w14:paraId="22AB1D77">
      <w:pPr>
        <w:spacing w:after="200"/>
        <w:ind w:firstLine="480"/>
      </w:pPr>
      <w:r>
        <w:drawing>
          <wp:inline distT="0" distB="0" distL="0" distR="0">
            <wp:extent cx="5731510" cy="3964940"/>
            <wp:effectExtent l="0" t="0" r="0" b="0"/>
            <wp:docPr id="48601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0107" name="图片 1"/>
                    <pic:cNvPicPr>
                      <a:picLocks noChangeAspect="1"/>
                    </pic:cNvPicPr>
                  </pic:nvPicPr>
                  <pic:blipFill>
                    <a:blip r:embed="rId17"/>
                    <a:stretch>
                      <a:fillRect/>
                    </a:stretch>
                  </pic:blipFill>
                  <pic:spPr>
                    <a:xfrm>
                      <a:off x="0" y="0"/>
                      <a:ext cx="5731510" cy="3964940"/>
                    </a:xfrm>
                    <a:prstGeom prst="rect">
                      <a:avLst/>
                    </a:prstGeom>
                  </pic:spPr>
                </pic:pic>
              </a:graphicData>
            </a:graphic>
          </wp:inline>
        </w:drawing>
      </w:r>
    </w:p>
    <w:p w14:paraId="19961980">
      <w:pPr>
        <w:spacing w:after="200"/>
        <w:ind w:firstLine="480"/>
      </w:pPr>
      <w:r>
        <w:drawing>
          <wp:inline distT="0" distB="0" distL="0" distR="0">
            <wp:extent cx="5731510" cy="4098290"/>
            <wp:effectExtent l="0" t="0" r="0" b="0"/>
            <wp:docPr id="18841737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73733" name="图片 1"/>
                    <pic:cNvPicPr>
                      <a:picLocks noChangeAspect="1"/>
                    </pic:cNvPicPr>
                  </pic:nvPicPr>
                  <pic:blipFill>
                    <a:blip r:embed="rId18"/>
                    <a:stretch>
                      <a:fillRect/>
                    </a:stretch>
                  </pic:blipFill>
                  <pic:spPr>
                    <a:xfrm>
                      <a:off x="0" y="0"/>
                      <a:ext cx="5731510" cy="4098290"/>
                    </a:xfrm>
                    <a:prstGeom prst="rect">
                      <a:avLst/>
                    </a:prstGeom>
                  </pic:spPr>
                </pic:pic>
              </a:graphicData>
            </a:graphic>
          </wp:inline>
        </w:drawing>
      </w:r>
    </w:p>
    <w:p w14:paraId="2E5D10FA">
      <w:pPr>
        <w:spacing w:after="200"/>
        <w:ind w:firstLine="480"/>
      </w:pPr>
    </w:p>
    <w:p w14:paraId="4361199E">
      <w:pPr>
        <w:pStyle w:val="3"/>
      </w:pPr>
      <w:r>
        <w:t>2.</w:t>
      </w:r>
      <w:r>
        <w:rPr>
          <w:rFonts w:hint="eastAsia"/>
        </w:rPr>
        <w:t>8移动端</w:t>
      </w:r>
    </w:p>
    <w:p w14:paraId="7F209138">
      <w:pPr>
        <w:ind w:firstLine="480"/>
      </w:pPr>
      <w:r>
        <w:t>入口：</w:t>
      </w:r>
      <w:r>
        <w:rPr>
          <w:rFonts w:hint="eastAsia"/>
        </w:rPr>
        <w:t>企业微信工作台</w:t>
      </w:r>
      <w:r>
        <w:t>→</w:t>
      </w:r>
      <w:r>
        <w:rPr>
          <w:rFonts w:hint="eastAsia"/>
        </w:rPr>
        <w:t>岗位实习</w:t>
      </w:r>
      <w:r>
        <w:t>管理系统</w:t>
      </w:r>
    </w:p>
    <w:p w14:paraId="1F7014D8">
      <w:pPr>
        <w:ind w:firstLine="480"/>
      </w:pPr>
      <w:r>
        <w:rPr>
          <w:rFonts w:hint="eastAsia"/>
        </w:rPr>
        <w:t>功能：</w:t>
      </w:r>
      <w:r>
        <w:t>超级管理员可以直接在手机企业微信打开系统移动端，随时随地查看全校实习项目进展、学生入岗状态、岗位分布，也可以查看学生日志与报告的提交、批阅情况</w:t>
      </w:r>
    </w:p>
    <w:p w14:paraId="29DC73EB">
      <w:pPr>
        <w:spacing w:after="200"/>
        <w:ind w:firstLine="480"/>
        <w:jc w:val="center"/>
      </w:pPr>
      <w:r>
        <w:drawing>
          <wp:inline distT="0" distB="0" distL="0" distR="0">
            <wp:extent cx="2036445" cy="4046220"/>
            <wp:effectExtent l="0" t="0" r="1905" b="11430"/>
            <wp:docPr id="20856039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603913" name="图片 1"/>
                    <pic:cNvPicPr>
                      <a:picLocks noChangeAspect="1"/>
                    </pic:cNvPicPr>
                  </pic:nvPicPr>
                  <pic:blipFill>
                    <a:blip r:embed="rId19"/>
                    <a:stretch>
                      <a:fillRect/>
                    </a:stretch>
                  </pic:blipFill>
                  <pic:spPr>
                    <a:xfrm>
                      <a:off x="0" y="0"/>
                      <a:ext cx="2036445" cy="4046220"/>
                    </a:xfrm>
                    <a:prstGeom prst="rect">
                      <a:avLst/>
                    </a:prstGeom>
                  </pic:spPr>
                </pic:pic>
              </a:graphicData>
            </a:graphic>
          </wp:inline>
        </w:drawing>
      </w:r>
      <w:r>
        <w:drawing>
          <wp:inline distT="0" distB="0" distL="0" distR="0">
            <wp:extent cx="2202815" cy="4042410"/>
            <wp:effectExtent l="0" t="0" r="6985" b="15240"/>
            <wp:docPr id="17491551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155192" name="图片 1"/>
                    <pic:cNvPicPr>
                      <a:picLocks noChangeAspect="1"/>
                    </pic:cNvPicPr>
                  </pic:nvPicPr>
                  <pic:blipFill>
                    <a:blip r:embed="rId20"/>
                    <a:stretch>
                      <a:fillRect/>
                    </a:stretch>
                  </pic:blipFill>
                  <pic:spPr>
                    <a:xfrm>
                      <a:off x="0" y="0"/>
                      <a:ext cx="2202815" cy="4042410"/>
                    </a:xfrm>
                    <a:prstGeom prst="rect">
                      <a:avLst/>
                    </a:prstGeom>
                  </pic:spPr>
                </pic:pic>
              </a:graphicData>
            </a:graphic>
          </wp:inline>
        </w:drawing>
      </w:r>
    </w:p>
    <w:p w14:paraId="06DB2627">
      <w:pPr>
        <w:ind w:firstLine="480"/>
      </w:pPr>
      <w:r>
        <w:t>入口：</w:t>
      </w:r>
      <w:r>
        <w:rPr>
          <w:rFonts w:hint="eastAsia"/>
        </w:rPr>
        <w:t>企业微信工作台</w:t>
      </w:r>
      <w:r>
        <w:t>→</w:t>
      </w:r>
      <w:r>
        <w:rPr>
          <w:rFonts w:hint="eastAsia"/>
        </w:rPr>
        <w:t>岗位实习</w:t>
      </w:r>
      <w:r>
        <w:t>管理系统→</w:t>
      </w:r>
      <w:r>
        <w:rPr>
          <w:rFonts w:hint="eastAsia"/>
        </w:rPr>
        <w:t>实习预警</w:t>
      </w:r>
    </w:p>
    <w:p w14:paraId="20534A6F">
      <w:pPr>
        <w:ind w:firstLine="480"/>
      </w:pPr>
      <w:r>
        <w:rPr>
          <w:rFonts w:hint="eastAsia"/>
        </w:rPr>
        <w:t>功能：</w:t>
      </w:r>
      <w:r>
        <w:t>在实习预警页面，超管、系院领导还有教研室负责人，会根据自己的权限看到对应的消息推送情况。可以直接选中学生，在这个页面把预警消息推送给学生或者指导教师，也可以选择忽略这条预警</w:t>
      </w:r>
    </w:p>
    <w:p w14:paraId="365B5ADE">
      <w:pPr>
        <w:spacing w:after="200"/>
        <w:ind w:firstLine="480"/>
        <w:jc w:val="center"/>
      </w:pPr>
      <w:r>
        <w:drawing>
          <wp:inline distT="0" distB="0" distL="0" distR="0">
            <wp:extent cx="2193290" cy="4335145"/>
            <wp:effectExtent l="0" t="0" r="16510" b="8255"/>
            <wp:docPr id="11693012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01262" name="图片 1"/>
                    <pic:cNvPicPr>
                      <a:picLocks noChangeAspect="1"/>
                    </pic:cNvPicPr>
                  </pic:nvPicPr>
                  <pic:blipFill>
                    <a:blip r:embed="rId21"/>
                    <a:stretch>
                      <a:fillRect/>
                    </a:stretch>
                  </pic:blipFill>
                  <pic:spPr>
                    <a:xfrm>
                      <a:off x="0" y="0"/>
                      <a:ext cx="2193290" cy="4335145"/>
                    </a:xfrm>
                    <a:prstGeom prst="rect">
                      <a:avLst/>
                    </a:prstGeom>
                  </pic:spPr>
                </pic:pic>
              </a:graphicData>
            </a:graphic>
          </wp:inline>
        </w:drawing>
      </w:r>
      <w:r>
        <w:drawing>
          <wp:inline distT="0" distB="0" distL="0" distR="0">
            <wp:extent cx="2231390" cy="4352290"/>
            <wp:effectExtent l="0" t="0" r="16510" b="10160"/>
            <wp:docPr id="2435663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66337" name="图片 1"/>
                    <pic:cNvPicPr>
                      <a:picLocks noChangeAspect="1"/>
                    </pic:cNvPicPr>
                  </pic:nvPicPr>
                  <pic:blipFill>
                    <a:blip r:embed="rId22"/>
                    <a:stretch>
                      <a:fillRect/>
                    </a:stretch>
                  </pic:blipFill>
                  <pic:spPr>
                    <a:xfrm>
                      <a:off x="0" y="0"/>
                      <a:ext cx="2231390" cy="4352290"/>
                    </a:xfrm>
                    <a:prstGeom prst="rect">
                      <a:avLst/>
                    </a:prstGeom>
                  </pic:spPr>
                </pic:pic>
              </a:graphicData>
            </a:graphic>
          </wp:inline>
        </w:drawing>
      </w:r>
    </w:p>
    <w:p w14:paraId="69B9C89E">
      <w:pPr>
        <w:pStyle w:val="3"/>
      </w:pPr>
      <w:r>
        <w:t>2.</w:t>
      </w:r>
      <w:r>
        <w:rPr>
          <w:rFonts w:hint="eastAsia"/>
        </w:rPr>
        <w:t>9</w:t>
      </w:r>
      <w:r>
        <w:t>其它常用超管功能入口</w:t>
      </w:r>
    </w:p>
    <w:tbl>
      <w:tblPr>
        <w:tblStyle w:val="4"/>
        <w:tblW w:w="9000" w:type="dxa"/>
        <w:tblInd w:w="10" w:type="dxa"/>
        <w:tblLayout w:type="autofit"/>
        <w:tblCellMar>
          <w:top w:w="0" w:type="dxa"/>
          <w:left w:w="10" w:type="dxa"/>
          <w:bottom w:w="0" w:type="dxa"/>
          <w:right w:w="10" w:type="dxa"/>
        </w:tblCellMar>
      </w:tblPr>
      <w:tblGrid>
        <w:gridCol w:w="3000"/>
        <w:gridCol w:w="3000"/>
        <w:gridCol w:w="3000"/>
      </w:tblGrid>
      <w:tr w14:paraId="02117A02">
        <w:tblPrEx>
          <w:tblCellMar>
            <w:top w:w="0" w:type="dxa"/>
            <w:left w:w="10" w:type="dxa"/>
            <w:bottom w:w="0" w:type="dxa"/>
            <w:right w:w="10" w:type="dxa"/>
          </w:tblCellMar>
        </w:tblPrEx>
        <w:trPr>
          <w:trHeight w:val="567" w:hRule="atLeast"/>
        </w:trPr>
        <w:tc>
          <w:tcPr>
            <w:tcW w:w="3000" w:type="dxa"/>
            <w:tcBorders>
              <w:top w:val="single" w:color="AAAAAA" w:sz="4" w:space="0"/>
              <w:left w:val="single" w:color="AAAAAA" w:sz="4" w:space="0"/>
              <w:bottom w:val="single" w:color="AAAAAA" w:sz="4" w:space="0"/>
              <w:right w:val="single" w:color="AAAAAA" w:sz="4" w:space="0"/>
            </w:tcBorders>
            <w:shd w:val="clear" w:color="auto" w:fill="D6EAF8"/>
            <w:vAlign w:val="center"/>
          </w:tcPr>
          <w:p w14:paraId="17524AAA">
            <w:pPr>
              <w:keepNext w:val="0"/>
              <w:keepLines w:val="0"/>
              <w:pageBreakBefore w:val="0"/>
              <w:widowControl w:val="0"/>
              <w:kinsoku/>
              <w:wordWrap/>
              <w:overflowPunct/>
              <w:topLinePunct w:val="0"/>
              <w:autoSpaceDE/>
              <w:autoSpaceDN/>
              <w:bidi w:val="0"/>
              <w:adjustRightInd/>
              <w:snapToGrid/>
              <w:spacing w:after="40" w:line="240" w:lineRule="auto"/>
              <w:ind w:firstLine="0" w:firstLineChars="0"/>
              <w:jc w:val="center"/>
              <w:textAlignment w:val="auto"/>
              <w:rPr>
                <w:sz w:val="32"/>
                <w:szCs w:val="32"/>
              </w:rPr>
            </w:pPr>
            <w:r>
              <w:rPr>
                <w:b/>
                <w:sz w:val="21"/>
                <w:szCs w:val="32"/>
              </w:rPr>
              <w:t>功能</w:t>
            </w:r>
          </w:p>
        </w:tc>
        <w:tc>
          <w:tcPr>
            <w:tcW w:w="3000" w:type="dxa"/>
            <w:tcBorders>
              <w:top w:val="single" w:color="AAAAAA" w:sz="4" w:space="0"/>
              <w:left w:val="single" w:color="AAAAAA" w:sz="4" w:space="0"/>
              <w:bottom w:val="single" w:color="AAAAAA" w:sz="4" w:space="0"/>
              <w:right w:val="single" w:color="AAAAAA" w:sz="4" w:space="0"/>
            </w:tcBorders>
            <w:shd w:val="clear" w:color="auto" w:fill="D6EAF8"/>
            <w:vAlign w:val="center"/>
          </w:tcPr>
          <w:p w14:paraId="4B071980">
            <w:pPr>
              <w:keepNext w:val="0"/>
              <w:keepLines w:val="0"/>
              <w:pageBreakBefore w:val="0"/>
              <w:widowControl w:val="0"/>
              <w:kinsoku/>
              <w:wordWrap/>
              <w:overflowPunct/>
              <w:topLinePunct w:val="0"/>
              <w:autoSpaceDE/>
              <w:autoSpaceDN/>
              <w:bidi w:val="0"/>
              <w:adjustRightInd/>
              <w:snapToGrid/>
              <w:spacing w:after="40" w:line="240" w:lineRule="auto"/>
              <w:ind w:firstLine="0" w:firstLineChars="0"/>
              <w:jc w:val="center"/>
              <w:textAlignment w:val="auto"/>
              <w:rPr>
                <w:sz w:val="32"/>
                <w:szCs w:val="32"/>
              </w:rPr>
            </w:pPr>
            <w:r>
              <w:rPr>
                <w:b/>
                <w:sz w:val="21"/>
                <w:szCs w:val="32"/>
              </w:rPr>
              <w:t>菜单入口</w:t>
            </w:r>
          </w:p>
        </w:tc>
        <w:tc>
          <w:tcPr>
            <w:tcW w:w="3000" w:type="dxa"/>
            <w:tcBorders>
              <w:top w:val="single" w:color="AAAAAA" w:sz="4" w:space="0"/>
              <w:left w:val="single" w:color="AAAAAA" w:sz="4" w:space="0"/>
              <w:bottom w:val="single" w:color="AAAAAA" w:sz="4" w:space="0"/>
              <w:right w:val="single" w:color="AAAAAA" w:sz="4" w:space="0"/>
            </w:tcBorders>
            <w:shd w:val="clear" w:color="auto" w:fill="D6EAF8"/>
            <w:vAlign w:val="center"/>
          </w:tcPr>
          <w:p w14:paraId="6A6A10C0">
            <w:pPr>
              <w:keepNext w:val="0"/>
              <w:keepLines w:val="0"/>
              <w:pageBreakBefore w:val="0"/>
              <w:widowControl w:val="0"/>
              <w:kinsoku/>
              <w:wordWrap/>
              <w:overflowPunct/>
              <w:topLinePunct w:val="0"/>
              <w:autoSpaceDE/>
              <w:autoSpaceDN/>
              <w:bidi w:val="0"/>
              <w:adjustRightInd/>
              <w:snapToGrid/>
              <w:spacing w:after="40" w:line="240" w:lineRule="auto"/>
              <w:ind w:firstLine="0" w:firstLineChars="0"/>
              <w:jc w:val="center"/>
              <w:textAlignment w:val="auto"/>
              <w:rPr>
                <w:sz w:val="32"/>
                <w:szCs w:val="32"/>
              </w:rPr>
            </w:pPr>
            <w:r>
              <w:rPr>
                <w:b/>
                <w:sz w:val="21"/>
                <w:szCs w:val="32"/>
              </w:rPr>
              <w:t>说明</w:t>
            </w:r>
          </w:p>
        </w:tc>
      </w:tr>
      <w:tr w14:paraId="579AB2B1">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7382538C">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学年</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69CC243C">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实习学年管理</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579704A9">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rFonts w:hint="eastAsia"/>
                <w:sz w:val="18"/>
              </w:rPr>
              <w:t>设置当</w:t>
            </w:r>
            <w:r>
              <w:rPr>
                <w:sz w:val="18"/>
              </w:rPr>
              <w:t>前实习学年</w:t>
            </w:r>
          </w:p>
        </w:tc>
      </w:tr>
      <w:tr w14:paraId="4A5519A8">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64C60E55">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教研室与专业</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1D20D183">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教研室管理</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0F124105">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专业绑定教研室，一专业一教研室</w:t>
            </w:r>
          </w:p>
        </w:tc>
      </w:tr>
      <w:tr w14:paraId="7CBDF220">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3DC62EC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校内教师</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76FC6B17">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教师管理</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4CA54E69">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建档、绑定身份角色、启用</w:t>
            </w:r>
          </w:p>
        </w:tc>
      </w:tr>
      <w:tr w14:paraId="1E5957B1">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1DFEA99E">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实习学生</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4DBDCCC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实习学生明细</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05656827">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导入/维护名单</w:t>
            </w:r>
          </w:p>
        </w:tc>
      </w:tr>
      <w:tr w14:paraId="7CF66954">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6485EBA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企业与岗位</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00AD608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企业管理/岗位管理</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165CB0C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企业库；岗位审核（可配置自动通过策略）</w:t>
            </w:r>
          </w:p>
        </w:tc>
      </w:tr>
      <w:tr w14:paraId="07265C5A">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1433B93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企业教师账号</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1F5507E3">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企业教师管理</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1C1C5CF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批量开户、导出账号清单</w:t>
            </w:r>
          </w:p>
        </w:tc>
      </w:tr>
      <w:tr w14:paraId="78199AA6">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65B19128">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实习计划审核</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681A88AA">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实习计划审核</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5CF9D97E">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全校审核；可删除不当计划</w:t>
            </w:r>
          </w:p>
        </w:tc>
      </w:tr>
      <w:tr w14:paraId="08B34553">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094ED76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项目/分配/入岗</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30A96E7E">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实习项目、实习分配、入岗信息</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6F00B1D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全校督导，必要时协助</w:t>
            </w:r>
          </w:p>
        </w:tc>
      </w:tr>
      <w:tr w14:paraId="15A4C847">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607727E3">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统计与导出</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56422C25">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实习统计、实习数据导出</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43A46AD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日志/报告/打卡统计与上报模板导出</w:t>
            </w:r>
          </w:p>
        </w:tc>
      </w:tr>
      <w:tr w14:paraId="4E0C58AF">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6DA40868">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打卡记录与预警</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48E37BF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打卡记录/打卡预警</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5A1761B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过程督导</w:t>
            </w:r>
          </w:p>
        </w:tc>
      </w:tr>
      <w:tr w14:paraId="6922D1AF">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4AB31C0C">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通知公告</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5447D678">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通知公告</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62FB98D3">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面向教师/学生发布</w:t>
            </w:r>
          </w:p>
        </w:tc>
      </w:tr>
      <w:tr w14:paraId="01BDC81C">
        <w:tblPrEx>
          <w:tblCellMar>
            <w:top w:w="0" w:type="dxa"/>
            <w:left w:w="10" w:type="dxa"/>
            <w:bottom w:w="0" w:type="dxa"/>
            <w:right w:w="10" w:type="dxa"/>
          </w:tblCellMar>
        </w:tblPrEx>
        <w:trPr>
          <w:trHeight w:val="510" w:hRule="atLeast"/>
        </w:trPr>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77D30A27">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人员同步</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7639635D">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同步管理</w:t>
            </w:r>
          </w:p>
        </w:tc>
        <w:tc>
          <w:tcPr>
            <w:tcW w:w="3000" w:type="dxa"/>
            <w:tcBorders>
              <w:top w:val="single" w:color="AAAAAA" w:sz="4" w:space="0"/>
              <w:left w:val="single" w:color="AAAAAA" w:sz="4" w:space="0"/>
              <w:bottom w:val="single" w:color="AAAAAA" w:sz="4" w:space="0"/>
              <w:right w:val="single" w:color="AAAAAA" w:sz="4" w:space="0"/>
            </w:tcBorders>
            <w:shd w:val="clear" w:color="auto" w:fill="FFFFFF"/>
            <w:vAlign w:val="center"/>
          </w:tcPr>
          <w:p w14:paraId="12A5E7E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pPr>
            <w:r>
              <w:rPr>
                <w:sz w:val="18"/>
              </w:rPr>
              <w:t>组织/教师/学生数据同步</w:t>
            </w:r>
          </w:p>
        </w:tc>
      </w:tr>
    </w:tbl>
    <w:p w14:paraId="68B28913">
      <w:pPr>
        <w:spacing w:after="200"/>
        <w:ind w:firstLine="480"/>
      </w:pPr>
    </w:p>
    <w:p w14:paraId="244192DF">
      <w:pPr>
        <w:pStyle w:val="2"/>
      </w:pPr>
      <w:r>
        <w:t>三、系院领导</w:t>
      </w:r>
    </w:p>
    <w:p w14:paraId="02AC2DE3">
      <w:pPr>
        <w:pStyle w:val="3"/>
        <w:rPr>
          <w:rFonts w:hint="eastAsia" w:eastAsiaTheme="minorEastAsia"/>
          <w:lang w:eastAsia="zh-CN"/>
        </w:rPr>
      </w:pPr>
      <w:r>
        <w:t>3.1</w:t>
      </w:r>
      <w:r>
        <w:rPr>
          <w:rFonts w:hint="eastAsia"/>
          <w:lang w:val="en-US" w:eastAsia="zh-CN"/>
        </w:rPr>
        <w:t>权限</w:t>
      </w:r>
    </w:p>
    <w:p w14:paraId="22690BC6">
      <w:pPr>
        <w:ind w:firstLine="480"/>
      </w:pPr>
      <w:r>
        <w:t>本系院组织者：维护教研室与专业架子、督促计划、审核本系院实习计划、督导项目/分配/入岗与过程数据。</w:t>
      </w:r>
    </w:p>
    <w:p w14:paraId="32F56826">
      <w:pPr>
        <w:pStyle w:val="3"/>
      </w:pPr>
      <w:r>
        <w:t>3.2建议操作顺序</w:t>
      </w:r>
    </w:p>
    <w:p w14:paraId="0BA953A6">
      <w:pPr>
        <w:numPr>
          <w:ilvl w:val="0"/>
          <w:numId w:val="6"/>
        </w:numPr>
        <w:ind w:firstLineChars="0"/>
      </w:pPr>
      <w:r>
        <w:t>确认本人身份为系院领导且能识别所属系院</w:t>
      </w:r>
    </w:p>
    <w:p w14:paraId="79FAB29C">
      <w:pPr>
        <w:numPr>
          <w:ilvl w:val="0"/>
          <w:numId w:val="6"/>
        </w:numPr>
        <w:ind w:firstLineChars="0"/>
      </w:pPr>
      <w:r>
        <w:t>教研室管理：添加或核对教研室信息，把专业与教研室进行关联绑定。</w:t>
      </w:r>
    </w:p>
    <w:p w14:paraId="21A30A6D">
      <w:pPr>
        <w:numPr>
          <w:ilvl w:val="0"/>
          <w:numId w:val="6"/>
        </w:numPr>
        <w:ind w:firstLineChars="0"/>
      </w:pPr>
      <w:r>
        <w:t>教师管理：核对教研室负责人、指导教师角色并启用</w:t>
      </w:r>
    </w:p>
    <w:p w14:paraId="06D3C5E7">
      <w:pPr>
        <w:numPr>
          <w:ilvl w:val="0"/>
          <w:numId w:val="6"/>
        </w:numPr>
        <w:ind w:firstLineChars="0"/>
      </w:pPr>
      <w:r>
        <w:t>实习学生明细：维护本系院学生</w:t>
      </w:r>
    </w:p>
    <w:p w14:paraId="055BDB48">
      <w:pPr>
        <w:numPr>
          <w:ilvl w:val="0"/>
          <w:numId w:val="6"/>
        </w:numPr>
        <w:ind w:firstLineChars="0"/>
      </w:pPr>
      <w:r>
        <w:t>督促各教研室上传计划→在「实习计划审核」中通过/驳回，用未提交清单催办</w:t>
      </w:r>
    </w:p>
    <w:p w14:paraId="2FF7FAA7">
      <w:pPr>
        <w:numPr>
          <w:ilvl w:val="0"/>
          <w:numId w:val="6"/>
        </w:numPr>
        <w:ind w:firstLineChars="0"/>
      </w:pPr>
      <w:r>
        <w:t>督导项目、分配、入岗进度；查看统计与打卡预警</w:t>
      </w:r>
    </w:p>
    <w:p w14:paraId="5757938F">
      <w:pPr>
        <w:ind w:firstLine="480"/>
      </w:pPr>
      <w:r>
        <w:rPr>
          <w:rFonts w:hint="eastAsia"/>
        </w:rPr>
        <w:t>实习计划审核：</w:t>
      </w:r>
    </w:p>
    <w:p w14:paraId="55C4CC4F">
      <w:pPr>
        <w:spacing w:after="200"/>
        <w:ind w:firstLine="480"/>
      </w:pPr>
      <w:r>
        <w:drawing>
          <wp:inline distT="0" distB="0" distL="0" distR="0">
            <wp:extent cx="5731510" cy="2668905"/>
            <wp:effectExtent l="0" t="0" r="0" b="0"/>
            <wp:docPr id="2050593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59377" name="图片 1"/>
                    <pic:cNvPicPr>
                      <a:picLocks noChangeAspect="1"/>
                    </pic:cNvPicPr>
                  </pic:nvPicPr>
                  <pic:blipFill>
                    <a:blip r:embed="rId23"/>
                    <a:stretch>
                      <a:fillRect/>
                    </a:stretch>
                  </pic:blipFill>
                  <pic:spPr>
                    <a:xfrm>
                      <a:off x="0" y="0"/>
                      <a:ext cx="5731510" cy="2668905"/>
                    </a:xfrm>
                    <a:prstGeom prst="rect">
                      <a:avLst/>
                    </a:prstGeom>
                  </pic:spPr>
                </pic:pic>
              </a:graphicData>
            </a:graphic>
          </wp:inline>
        </w:drawing>
      </w:r>
    </w:p>
    <w:p w14:paraId="79DEDA19">
      <w:pPr>
        <w:ind w:firstLine="480"/>
      </w:pPr>
      <w:r>
        <w:rPr>
          <w:rFonts w:hint="eastAsia"/>
        </w:rPr>
        <w:t>教师管理：</w:t>
      </w:r>
    </w:p>
    <w:p w14:paraId="7561E465">
      <w:pPr>
        <w:spacing w:after="200"/>
        <w:ind w:firstLine="480"/>
        <w:jc w:val="center"/>
      </w:pPr>
      <w:r>
        <w:drawing>
          <wp:inline distT="0" distB="0" distL="0" distR="0">
            <wp:extent cx="5731510" cy="3005455"/>
            <wp:effectExtent l="0" t="0" r="0" b="0"/>
            <wp:docPr id="20098577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857735" name="图片 1"/>
                    <pic:cNvPicPr>
                      <a:picLocks noChangeAspect="1"/>
                    </pic:cNvPicPr>
                  </pic:nvPicPr>
                  <pic:blipFill>
                    <a:blip r:embed="rId24"/>
                    <a:stretch>
                      <a:fillRect/>
                    </a:stretch>
                  </pic:blipFill>
                  <pic:spPr>
                    <a:xfrm>
                      <a:off x="0" y="0"/>
                      <a:ext cx="5731510" cy="3005455"/>
                    </a:xfrm>
                    <a:prstGeom prst="rect">
                      <a:avLst/>
                    </a:prstGeom>
                  </pic:spPr>
                </pic:pic>
              </a:graphicData>
            </a:graphic>
          </wp:inline>
        </w:drawing>
      </w:r>
    </w:p>
    <w:p w14:paraId="4783E583">
      <w:pPr>
        <w:pStyle w:val="3"/>
      </w:pPr>
      <w:r>
        <w:t>3.</w:t>
      </w:r>
      <w:r>
        <w:rPr>
          <w:rFonts w:hint="eastAsia"/>
        </w:rPr>
        <w:t>3移动端</w:t>
      </w:r>
    </w:p>
    <w:p w14:paraId="2A089EF2">
      <w:pPr>
        <w:ind w:firstLine="480"/>
      </w:pPr>
      <w:r>
        <w:t>入口：</w:t>
      </w:r>
      <w:r>
        <w:rPr>
          <w:rFonts w:hint="eastAsia"/>
        </w:rPr>
        <w:t>企业微信工作台</w:t>
      </w:r>
      <w:r>
        <w:t>→</w:t>
      </w:r>
      <w:r>
        <w:rPr>
          <w:rFonts w:hint="eastAsia"/>
        </w:rPr>
        <w:t>岗位实习</w:t>
      </w:r>
      <w:r>
        <w:t>管理系统</w:t>
      </w:r>
    </w:p>
    <w:p w14:paraId="27C660EA">
      <w:pPr>
        <w:ind w:firstLine="480"/>
      </w:pPr>
      <w:r>
        <w:rPr>
          <w:rFonts w:hint="eastAsia"/>
        </w:rPr>
        <w:t>功能：系院领导</w:t>
      </w:r>
      <w:r>
        <w:t>可以直接</w:t>
      </w:r>
      <w:r>
        <w:rPr>
          <w:rFonts w:hint="eastAsia"/>
        </w:rPr>
        <w:t>打开</w:t>
      </w:r>
      <w:r>
        <w:t>手机企业微信移动端，随时随地查看</w:t>
      </w:r>
      <w:r>
        <w:rPr>
          <w:rFonts w:hint="eastAsia"/>
        </w:rPr>
        <w:t>本系院的</w:t>
      </w:r>
      <w:r>
        <w:t>学生入岗状态、岗位分布，也可以查看学生日志与报告的提交、</w:t>
      </w:r>
      <w:r>
        <w:rPr>
          <w:rFonts w:hint="eastAsia"/>
        </w:rPr>
        <w:t>日志明细、</w:t>
      </w:r>
      <w:r>
        <w:t>批阅情况</w:t>
      </w:r>
    </w:p>
    <w:p w14:paraId="0080B0ED">
      <w:pPr>
        <w:spacing w:after="200"/>
        <w:ind w:firstLine="480"/>
        <w:jc w:val="center"/>
      </w:pPr>
      <w:r>
        <w:drawing>
          <wp:inline distT="0" distB="0" distL="0" distR="0">
            <wp:extent cx="1770380" cy="3517265"/>
            <wp:effectExtent l="0" t="0" r="1270" b="6985"/>
            <wp:docPr id="616387806" name="图片 1" descr="e:/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387806" name="图片 1" descr="e:/Administrator/Desktop/图片1.png图片1"/>
                    <pic:cNvPicPr>
                      <a:picLocks noChangeAspect="1"/>
                    </pic:cNvPicPr>
                  </pic:nvPicPr>
                  <pic:blipFill>
                    <a:blip r:embed="rId25"/>
                    <a:srcRect l="54" r="54"/>
                    <a:stretch>
                      <a:fillRect/>
                    </a:stretch>
                  </pic:blipFill>
                  <pic:spPr>
                    <a:xfrm>
                      <a:off x="0" y="0"/>
                      <a:ext cx="1770380" cy="3517265"/>
                    </a:xfrm>
                    <a:prstGeom prst="rect">
                      <a:avLst/>
                    </a:prstGeom>
                  </pic:spPr>
                </pic:pic>
              </a:graphicData>
            </a:graphic>
          </wp:inline>
        </w:drawing>
      </w:r>
      <w:r>
        <w:drawing>
          <wp:inline distT="0" distB="0" distL="0" distR="0">
            <wp:extent cx="1760220" cy="3496945"/>
            <wp:effectExtent l="0" t="0" r="11430" b="8255"/>
            <wp:docPr id="18624603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460379" name="图片 1"/>
                    <pic:cNvPicPr>
                      <a:picLocks noChangeAspect="1"/>
                    </pic:cNvPicPr>
                  </pic:nvPicPr>
                  <pic:blipFill>
                    <a:blip r:embed="rId26"/>
                    <a:stretch>
                      <a:fillRect/>
                    </a:stretch>
                  </pic:blipFill>
                  <pic:spPr>
                    <a:xfrm>
                      <a:off x="0" y="0"/>
                      <a:ext cx="1760220" cy="3496945"/>
                    </a:xfrm>
                    <a:prstGeom prst="rect">
                      <a:avLst/>
                    </a:prstGeom>
                  </pic:spPr>
                </pic:pic>
              </a:graphicData>
            </a:graphic>
          </wp:inline>
        </w:drawing>
      </w:r>
    </w:p>
    <w:p w14:paraId="64102540">
      <w:pPr>
        <w:ind w:firstLine="480"/>
      </w:pPr>
      <w:r>
        <w:t>入口：</w:t>
      </w:r>
      <w:r>
        <w:rPr>
          <w:rFonts w:hint="eastAsia"/>
        </w:rPr>
        <w:t>企业微信工作台</w:t>
      </w:r>
      <w:r>
        <w:t>→</w:t>
      </w:r>
      <w:r>
        <w:rPr>
          <w:rFonts w:hint="eastAsia"/>
        </w:rPr>
        <w:t>岗位实习</w:t>
      </w:r>
      <w:r>
        <w:t>管理系统→</w:t>
      </w:r>
      <w:r>
        <w:rPr>
          <w:rFonts w:hint="eastAsia"/>
        </w:rPr>
        <w:t>批阅日志</w:t>
      </w:r>
      <w:r>
        <w:t>\</w:t>
      </w:r>
      <w:r>
        <w:rPr>
          <w:rFonts w:hint="eastAsia"/>
        </w:rPr>
        <w:t>报告批阅</w:t>
      </w:r>
    </w:p>
    <w:p w14:paraId="5A71E815">
      <w:pPr>
        <w:ind w:firstLine="480"/>
      </w:pPr>
      <w:r>
        <w:rPr>
          <w:rFonts w:hint="eastAsia"/>
        </w:rPr>
        <w:t>功能：</w:t>
      </w:r>
      <w:r>
        <w:t>如果给系院领导开启了代批阅功能，系院领导在手机企业微信移动端也能做代批阅，既可以代校内教师批阅，也可以代校外教师批阅。还可以在日志明细页面，查看本系院所有学生的日志批阅情况。</w:t>
      </w:r>
    </w:p>
    <w:p w14:paraId="5EE15F25">
      <w:pPr>
        <w:spacing w:after="200"/>
        <w:ind w:firstLine="480"/>
        <w:jc w:val="center"/>
      </w:pPr>
      <w:r>
        <w:drawing>
          <wp:inline distT="0" distB="0" distL="0" distR="0">
            <wp:extent cx="1967865" cy="3851275"/>
            <wp:effectExtent l="0" t="0" r="13335" b="15875"/>
            <wp:docPr id="15192813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281390" name="图片 1"/>
                    <pic:cNvPicPr>
                      <a:picLocks noChangeAspect="1"/>
                    </pic:cNvPicPr>
                  </pic:nvPicPr>
                  <pic:blipFill>
                    <a:blip r:embed="rId27"/>
                    <a:stretch>
                      <a:fillRect/>
                    </a:stretch>
                  </pic:blipFill>
                  <pic:spPr>
                    <a:xfrm>
                      <a:off x="0" y="0"/>
                      <a:ext cx="1967865" cy="3851275"/>
                    </a:xfrm>
                    <a:prstGeom prst="rect">
                      <a:avLst/>
                    </a:prstGeom>
                  </pic:spPr>
                </pic:pic>
              </a:graphicData>
            </a:graphic>
          </wp:inline>
        </w:drawing>
      </w:r>
      <w:r>
        <w:drawing>
          <wp:inline distT="0" distB="0" distL="0" distR="0">
            <wp:extent cx="1968500" cy="3864610"/>
            <wp:effectExtent l="0" t="0" r="12700" b="2540"/>
            <wp:docPr id="11147733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773363" name="图片 1"/>
                    <pic:cNvPicPr>
                      <a:picLocks noChangeAspect="1"/>
                    </pic:cNvPicPr>
                  </pic:nvPicPr>
                  <pic:blipFill>
                    <a:blip r:embed="rId28"/>
                    <a:stretch>
                      <a:fillRect/>
                    </a:stretch>
                  </pic:blipFill>
                  <pic:spPr>
                    <a:xfrm>
                      <a:off x="0" y="0"/>
                      <a:ext cx="1968500" cy="3864610"/>
                    </a:xfrm>
                    <a:prstGeom prst="rect">
                      <a:avLst/>
                    </a:prstGeom>
                  </pic:spPr>
                </pic:pic>
              </a:graphicData>
            </a:graphic>
          </wp:inline>
        </w:drawing>
      </w:r>
    </w:p>
    <w:p w14:paraId="6FEBF78A">
      <w:pPr>
        <w:pStyle w:val="2"/>
      </w:pPr>
      <w:r>
        <w:t>四、教研室负责人</w:t>
      </w:r>
    </w:p>
    <w:p w14:paraId="4A846105">
      <w:pPr>
        <w:pStyle w:val="3"/>
        <w:rPr>
          <w:rFonts w:hint="eastAsia" w:eastAsiaTheme="minorEastAsia"/>
          <w:lang w:eastAsia="zh-CN"/>
        </w:rPr>
      </w:pPr>
      <w:r>
        <w:t>4.1</w:t>
      </w:r>
      <w:r>
        <w:rPr>
          <w:rFonts w:hint="eastAsia"/>
          <w:lang w:val="en-US" w:eastAsia="zh-CN"/>
        </w:rPr>
        <w:t>权限</w:t>
      </w:r>
    </w:p>
    <w:p w14:paraId="538AC845">
      <w:pPr>
        <w:ind w:firstLine="480"/>
      </w:pPr>
      <w:r>
        <w:t>所管教研室业务落地：上传实习计划、维护本范围教师与学生、建项目、完成分配与入岗跟进、关注统计催办。列表范围锁定所管教研室/专业。</w:t>
      </w:r>
    </w:p>
    <w:p w14:paraId="0E31D589">
      <w:pPr>
        <w:pStyle w:val="3"/>
      </w:pPr>
      <w:r>
        <w:t>4.2建议操作顺序</w:t>
      </w:r>
    </w:p>
    <w:p w14:paraId="28D9B3C6">
      <w:pPr>
        <w:numPr>
          <w:ilvl w:val="0"/>
          <w:numId w:val="7"/>
        </w:numPr>
        <w:ind w:firstLineChars="0"/>
      </w:pPr>
      <w:r>
        <w:t>确认已</w:t>
      </w:r>
      <w:r>
        <w:rPr>
          <w:rFonts w:hint="eastAsia"/>
        </w:rPr>
        <w:t>绑</w:t>
      </w:r>
      <w:r>
        <w:t>定所管教研室</w:t>
      </w:r>
    </w:p>
    <w:p w14:paraId="42D285F3">
      <w:pPr>
        <w:numPr>
          <w:ilvl w:val="0"/>
          <w:numId w:val="7"/>
        </w:numPr>
        <w:ind w:firstLineChars="0"/>
      </w:pPr>
      <w:r>
        <w:t>维护本教研室学生与指导教师</w:t>
      </w:r>
    </w:p>
    <w:p w14:paraId="21699F02">
      <w:pPr>
        <w:numPr>
          <w:ilvl w:val="0"/>
          <w:numId w:val="7"/>
        </w:numPr>
        <w:ind w:firstLineChars="0"/>
      </w:pPr>
      <w:r>
        <w:t>上传实习计划→提交审核；驳回后按原因修改再提；待审可撤回</w:t>
      </w:r>
    </w:p>
    <w:p w14:paraId="6C05E07F">
      <w:pPr>
        <w:numPr>
          <w:ilvl w:val="0"/>
          <w:numId w:val="7"/>
        </w:numPr>
        <w:ind w:firstLineChars="0"/>
      </w:pPr>
      <w:r>
        <w:t>计划通过后：建实习项目→实习分配（企业/岗位/校内指导教师）→办理入岗</w:t>
      </w:r>
    </w:p>
    <w:p w14:paraId="388260FF">
      <w:pPr>
        <w:numPr>
          <w:ilvl w:val="0"/>
          <w:numId w:val="7"/>
        </w:numPr>
        <w:ind w:firstLineChars="0"/>
      </w:pPr>
      <w:r>
        <w:t>过程中用统计催交、催批</w:t>
      </w:r>
    </w:p>
    <w:p w14:paraId="7CCFF006">
      <w:pPr>
        <w:spacing w:after="80"/>
        <w:rPr>
          <w:sz w:val="21"/>
        </w:rPr>
      </w:pPr>
    </w:p>
    <w:p w14:paraId="50380AC4">
      <w:pPr>
        <w:ind w:firstLine="480"/>
      </w:pPr>
      <w:r>
        <w:rPr>
          <w:rFonts w:hint="eastAsia"/>
        </w:rPr>
        <w:t>上传实习计划：</w:t>
      </w:r>
    </w:p>
    <w:p w14:paraId="1101F352">
      <w:pPr>
        <w:spacing w:after="200"/>
        <w:ind w:firstLine="480"/>
      </w:pPr>
      <w:r>
        <w:drawing>
          <wp:inline distT="0" distB="0" distL="0" distR="0">
            <wp:extent cx="5731510" cy="2251710"/>
            <wp:effectExtent l="0" t="0" r="0" b="0"/>
            <wp:docPr id="18313365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336546" name="图片 1"/>
                    <pic:cNvPicPr>
                      <a:picLocks noChangeAspect="1"/>
                    </pic:cNvPicPr>
                  </pic:nvPicPr>
                  <pic:blipFill>
                    <a:blip r:embed="rId29"/>
                    <a:stretch>
                      <a:fillRect/>
                    </a:stretch>
                  </pic:blipFill>
                  <pic:spPr>
                    <a:xfrm>
                      <a:off x="0" y="0"/>
                      <a:ext cx="5731510" cy="2251710"/>
                    </a:xfrm>
                    <a:prstGeom prst="rect">
                      <a:avLst/>
                    </a:prstGeom>
                  </pic:spPr>
                </pic:pic>
              </a:graphicData>
            </a:graphic>
          </wp:inline>
        </w:drawing>
      </w:r>
    </w:p>
    <w:p w14:paraId="12E05CC5">
      <w:pPr>
        <w:pStyle w:val="3"/>
      </w:pPr>
      <w:r>
        <w:t>4.</w:t>
      </w:r>
      <w:r>
        <w:rPr>
          <w:rFonts w:hint="eastAsia"/>
        </w:rPr>
        <w:t>3新增企业</w:t>
      </w:r>
      <w:r>
        <w:t>\</w:t>
      </w:r>
      <w:r>
        <w:rPr>
          <w:rFonts w:hint="eastAsia"/>
        </w:rPr>
        <w:t>岗位</w:t>
      </w:r>
    </w:p>
    <w:p w14:paraId="4453AC16">
      <w:pPr>
        <w:ind w:firstLine="480"/>
      </w:pPr>
      <w:r>
        <w:t>入口：岗位实习→</w:t>
      </w:r>
      <w:r>
        <w:rPr>
          <w:rFonts w:hint="eastAsia"/>
        </w:rPr>
        <w:t>基础系统管理</w:t>
      </w:r>
      <w:r>
        <w:t>→</w:t>
      </w:r>
      <w:r>
        <w:rPr>
          <w:rFonts w:hint="eastAsia"/>
        </w:rPr>
        <w:t>企业管理</w:t>
      </w:r>
      <w:r>
        <w:t>\</w:t>
      </w:r>
      <w:r>
        <w:rPr>
          <w:rFonts w:hint="eastAsia"/>
        </w:rPr>
        <w:t>岗位管理</w:t>
      </w:r>
    </w:p>
    <w:p w14:paraId="58FD9C83">
      <w:pPr>
        <w:ind w:firstLine="480"/>
      </w:pPr>
      <w:r>
        <w:rPr>
          <w:rFonts w:hint="eastAsia"/>
        </w:rPr>
        <w:t>功能：</w:t>
      </w:r>
      <w:r>
        <w:t>可批量添加多家企业信息，也支持批量提交岗位申请操作</w:t>
      </w:r>
    </w:p>
    <w:p w14:paraId="146A233C">
      <w:pPr>
        <w:jc w:val="center"/>
        <w:rPr>
          <w:sz w:val="21"/>
          <w:szCs w:val="21"/>
        </w:rPr>
      </w:pPr>
      <w:r>
        <w:rPr>
          <w:sz w:val="21"/>
          <w:szCs w:val="21"/>
        </w:rPr>
        <w:drawing>
          <wp:inline distT="0" distB="0" distL="0" distR="0">
            <wp:extent cx="4985385" cy="2258060"/>
            <wp:effectExtent l="0" t="0" r="0" b="0"/>
            <wp:docPr id="18034861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486172" name="图片 1"/>
                    <pic:cNvPicPr>
                      <a:picLocks noChangeAspect="1"/>
                    </pic:cNvPicPr>
                  </pic:nvPicPr>
                  <pic:blipFill>
                    <a:blip r:embed="rId30"/>
                    <a:stretch>
                      <a:fillRect/>
                    </a:stretch>
                  </pic:blipFill>
                  <pic:spPr>
                    <a:xfrm>
                      <a:off x="0" y="0"/>
                      <a:ext cx="5013978" cy="2270900"/>
                    </a:xfrm>
                    <a:prstGeom prst="rect">
                      <a:avLst/>
                    </a:prstGeom>
                  </pic:spPr>
                </pic:pic>
              </a:graphicData>
            </a:graphic>
          </wp:inline>
        </w:drawing>
      </w:r>
    </w:p>
    <w:p w14:paraId="46D67FE0">
      <w:pPr>
        <w:ind w:firstLine="480"/>
        <w:jc w:val="center"/>
      </w:pPr>
      <w:r>
        <w:drawing>
          <wp:inline distT="0" distB="0" distL="0" distR="0">
            <wp:extent cx="5731510" cy="3166110"/>
            <wp:effectExtent l="0" t="0" r="0" b="0"/>
            <wp:docPr id="12632979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297948" name="图片 1"/>
                    <pic:cNvPicPr>
                      <a:picLocks noChangeAspect="1"/>
                    </pic:cNvPicPr>
                  </pic:nvPicPr>
                  <pic:blipFill>
                    <a:blip r:embed="rId31"/>
                    <a:stretch>
                      <a:fillRect/>
                    </a:stretch>
                  </pic:blipFill>
                  <pic:spPr>
                    <a:xfrm>
                      <a:off x="0" y="0"/>
                      <a:ext cx="5731510" cy="3166110"/>
                    </a:xfrm>
                    <a:prstGeom prst="rect">
                      <a:avLst/>
                    </a:prstGeom>
                  </pic:spPr>
                </pic:pic>
              </a:graphicData>
            </a:graphic>
          </wp:inline>
        </w:drawing>
      </w:r>
    </w:p>
    <w:p w14:paraId="1A066565">
      <w:pPr>
        <w:ind w:firstLine="480"/>
      </w:pPr>
      <w:r>
        <w:t>入口：岗位实习→</w:t>
      </w:r>
      <w:r>
        <w:rPr>
          <w:rFonts w:hint="eastAsia"/>
        </w:rPr>
        <w:t>基础系统管理</w:t>
      </w:r>
      <w:r>
        <w:t>→</w:t>
      </w:r>
      <w:r>
        <w:rPr>
          <w:rFonts w:hint="eastAsia"/>
        </w:rPr>
        <w:t>企业管理</w:t>
      </w:r>
      <w:r>
        <w:t>→</w:t>
      </w:r>
      <w:r>
        <w:rPr>
          <w:rFonts w:hint="eastAsia"/>
        </w:rPr>
        <w:t>导出企业</w:t>
      </w:r>
    </w:p>
    <w:p w14:paraId="026CA4D8">
      <w:pPr>
        <w:ind w:firstLine="480"/>
      </w:pPr>
      <w:r>
        <w:rPr>
          <w:rFonts w:hint="eastAsia"/>
        </w:rPr>
        <w:t>功能：</w:t>
      </w:r>
      <w:r>
        <w:t>在企业管理中，可按需粘贴需要导出的企业，系统将按照所选顺序导出企业信息，便于后续使用</w:t>
      </w:r>
    </w:p>
    <w:p w14:paraId="1CFC9B15">
      <w:pPr>
        <w:ind w:firstLine="480"/>
      </w:pPr>
      <w:r>
        <w:drawing>
          <wp:inline distT="0" distB="0" distL="0" distR="0">
            <wp:extent cx="3700780" cy="3253740"/>
            <wp:effectExtent l="0" t="0" r="0" b="0"/>
            <wp:docPr id="20921793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179320" name="图片 1"/>
                    <pic:cNvPicPr>
                      <a:picLocks noChangeAspect="1"/>
                    </pic:cNvPicPr>
                  </pic:nvPicPr>
                  <pic:blipFill>
                    <a:blip r:embed="rId32"/>
                    <a:stretch>
                      <a:fillRect/>
                    </a:stretch>
                  </pic:blipFill>
                  <pic:spPr>
                    <a:xfrm>
                      <a:off x="0" y="0"/>
                      <a:ext cx="3831173" cy="3368135"/>
                    </a:xfrm>
                    <a:prstGeom prst="rect">
                      <a:avLst/>
                    </a:prstGeom>
                  </pic:spPr>
                </pic:pic>
              </a:graphicData>
            </a:graphic>
          </wp:inline>
        </w:drawing>
      </w:r>
    </w:p>
    <w:p w14:paraId="32629EBD">
      <w:pPr>
        <w:pStyle w:val="3"/>
      </w:pPr>
      <w:r>
        <w:t>4.</w:t>
      </w:r>
      <w:r>
        <w:rPr>
          <w:rFonts w:hint="eastAsia"/>
        </w:rPr>
        <w:t>4新增企业教师</w:t>
      </w:r>
    </w:p>
    <w:p w14:paraId="0C70943A">
      <w:pPr>
        <w:ind w:firstLine="480"/>
      </w:pPr>
      <w:r>
        <w:t>入口：岗位实习→</w:t>
      </w:r>
      <w:r>
        <w:rPr>
          <w:rFonts w:hint="eastAsia"/>
        </w:rPr>
        <w:t>基础系统管理</w:t>
      </w:r>
      <w:r>
        <w:t>→</w:t>
      </w:r>
      <w:r>
        <w:rPr>
          <w:rFonts w:hint="eastAsia"/>
        </w:rPr>
        <w:t>企业教师管理</w:t>
      </w:r>
    </w:p>
    <w:p w14:paraId="55F32732">
      <w:pPr>
        <w:ind w:firstLine="480"/>
      </w:pPr>
      <w:r>
        <w:rPr>
          <w:rFonts w:hint="eastAsia"/>
        </w:rPr>
        <w:t>功能：</w:t>
      </w:r>
      <w:r>
        <w:t>可</w:t>
      </w:r>
      <w:r>
        <w:rPr>
          <w:rFonts w:hint="eastAsia"/>
        </w:rPr>
        <w:t>批量新增企业教师</w:t>
      </w:r>
    </w:p>
    <w:p w14:paraId="6C3396DB">
      <w:pPr>
        <w:rPr>
          <w:sz w:val="21"/>
          <w:szCs w:val="21"/>
        </w:rPr>
      </w:pPr>
      <w:r>
        <w:rPr>
          <w:sz w:val="21"/>
          <w:szCs w:val="21"/>
        </w:rPr>
        <w:drawing>
          <wp:inline distT="0" distB="0" distL="0" distR="0">
            <wp:extent cx="5731510" cy="2752090"/>
            <wp:effectExtent l="0" t="0" r="0" b="0"/>
            <wp:docPr id="8013095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09559" name="图片 1"/>
                    <pic:cNvPicPr>
                      <a:picLocks noChangeAspect="1"/>
                    </pic:cNvPicPr>
                  </pic:nvPicPr>
                  <pic:blipFill>
                    <a:blip r:embed="rId33"/>
                    <a:stretch>
                      <a:fillRect/>
                    </a:stretch>
                  </pic:blipFill>
                  <pic:spPr>
                    <a:xfrm>
                      <a:off x="0" y="0"/>
                      <a:ext cx="5731510" cy="2752090"/>
                    </a:xfrm>
                    <a:prstGeom prst="rect">
                      <a:avLst/>
                    </a:prstGeom>
                  </pic:spPr>
                </pic:pic>
              </a:graphicData>
            </a:graphic>
          </wp:inline>
        </w:drawing>
      </w:r>
    </w:p>
    <w:p w14:paraId="122F4CC4">
      <w:pPr>
        <w:pStyle w:val="3"/>
      </w:pPr>
      <w:r>
        <w:t>4.</w:t>
      </w:r>
      <w:r>
        <w:rPr>
          <w:rFonts w:hint="eastAsia"/>
        </w:rPr>
        <w:t>5添加实习学生</w:t>
      </w:r>
    </w:p>
    <w:p w14:paraId="3BA0C2C3">
      <w:pPr>
        <w:ind w:firstLine="480"/>
      </w:pPr>
      <w:r>
        <w:t>入口：岗位实习→</w:t>
      </w:r>
      <w:r>
        <w:rPr>
          <w:rFonts w:hint="eastAsia"/>
        </w:rPr>
        <w:t>基础系统管理</w:t>
      </w:r>
      <w:r>
        <w:t>→</w:t>
      </w:r>
      <w:r>
        <w:rPr>
          <w:rFonts w:hint="eastAsia"/>
        </w:rPr>
        <w:t>实习学生明细</w:t>
      </w:r>
    </w:p>
    <w:p w14:paraId="215C783A">
      <w:pPr>
        <w:ind w:firstLine="480"/>
      </w:pPr>
      <w:r>
        <w:rPr>
          <w:rFonts w:hint="eastAsia"/>
        </w:rPr>
        <w:t>功能：按班级添加实习学生</w:t>
      </w:r>
    </w:p>
    <w:p w14:paraId="737D0430">
      <w:pPr>
        <w:ind w:firstLine="480"/>
      </w:pPr>
      <w:r>
        <w:drawing>
          <wp:inline distT="0" distB="0" distL="0" distR="0">
            <wp:extent cx="5731510" cy="2978785"/>
            <wp:effectExtent l="0" t="0" r="0" b="0"/>
            <wp:docPr id="1018643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4337" name="图片 1"/>
                    <pic:cNvPicPr>
                      <a:picLocks noChangeAspect="1"/>
                    </pic:cNvPicPr>
                  </pic:nvPicPr>
                  <pic:blipFill>
                    <a:blip r:embed="rId34"/>
                    <a:stretch>
                      <a:fillRect/>
                    </a:stretch>
                  </pic:blipFill>
                  <pic:spPr>
                    <a:xfrm>
                      <a:off x="0" y="0"/>
                      <a:ext cx="5731510" cy="2978785"/>
                    </a:xfrm>
                    <a:prstGeom prst="rect">
                      <a:avLst/>
                    </a:prstGeom>
                  </pic:spPr>
                </pic:pic>
              </a:graphicData>
            </a:graphic>
          </wp:inline>
        </w:drawing>
      </w:r>
    </w:p>
    <w:p w14:paraId="1E168B58">
      <w:pPr>
        <w:pStyle w:val="3"/>
      </w:pPr>
      <w:r>
        <w:t>4.</w:t>
      </w:r>
      <w:r>
        <w:rPr>
          <w:rFonts w:hint="eastAsia"/>
        </w:rPr>
        <w:t>6添加实习项目</w:t>
      </w:r>
    </w:p>
    <w:p w14:paraId="61EC63A4">
      <w:pPr>
        <w:ind w:firstLine="480"/>
      </w:pPr>
      <w:r>
        <w:t>入口：岗位实习→</w:t>
      </w:r>
      <w:r>
        <w:rPr>
          <w:rFonts w:hint="eastAsia"/>
        </w:rPr>
        <w:t>基础系统管理</w:t>
      </w:r>
      <w:r>
        <w:t>→</w:t>
      </w:r>
      <w:r>
        <w:rPr>
          <w:rFonts w:hint="eastAsia"/>
        </w:rPr>
        <w:t>实习项目管理</w:t>
      </w:r>
    </w:p>
    <w:p w14:paraId="44B77F04">
      <w:pPr>
        <w:ind w:firstLine="480"/>
      </w:pPr>
      <w:r>
        <w:rPr>
          <w:rFonts w:hint="eastAsia"/>
        </w:rPr>
        <w:t>功能：</w:t>
      </w:r>
      <w:r>
        <w:t>创建实习项目，设置班级加入到此项目开展实习</w:t>
      </w:r>
      <w:r>
        <w:rPr>
          <w:rFonts w:hint="eastAsia"/>
        </w:rPr>
        <w:t>，开启收集学生信息后，学生进入实习前需要先填写实习信息，所填写的信息都将同步到实习分配中</w:t>
      </w:r>
    </w:p>
    <w:p w14:paraId="4E90A0A2">
      <w:pPr>
        <w:ind w:firstLine="480"/>
        <w:jc w:val="center"/>
      </w:pPr>
      <w:r>
        <w:drawing>
          <wp:inline distT="0" distB="0" distL="0" distR="0">
            <wp:extent cx="6088380" cy="3429000"/>
            <wp:effectExtent l="0" t="0" r="0" b="0"/>
            <wp:docPr id="4015427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42741" name="图片 1"/>
                    <pic:cNvPicPr>
                      <a:picLocks noChangeAspect="1"/>
                    </pic:cNvPicPr>
                  </pic:nvPicPr>
                  <pic:blipFill>
                    <a:blip r:embed="rId35"/>
                    <a:stretch>
                      <a:fillRect/>
                    </a:stretch>
                  </pic:blipFill>
                  <pic:spPr>
                    <a:xfrm>
                      <a:off x="0" y="0"/>
                      <a:ext cx="6101174" cy="3435882"/>
                    </a:xfrm>
                    <a:prstGeom prst="rect">
                      <a:avLst/>
                    </a:prstGeom>
                  </pic:spPr>
                </pic:pic>
              </a:graphicData>
            </a:graphic>
          </wp:inline>
        </w:drawing>
      </w:r>
    </w:p>
    <w:p w14:paraId="1D6F3B13">
      <w:pPr>
        <w:pStyle w:val="3"/>
      </w:pPr>
      <w:bookmarkStart w:id="0" w:name="OLE_LINK2"/>
      <w:r>
        <w:t>4.</w:t>
      </w:r>
      <w:r>
        <w:rPr>
          <w:rFonts w:hint="eastAsia"/>
        </w:rPr>
        <w:t>7实习分配</w:t>
      </w:r>
    </w:p>
    <w:bookmarkEnd w:id="0"/>
    <w:p w14:paraId="4F3A01AC">
      <w:pPr>
        <w:ind w:firstLine="480"/>
      </w:pPr>
      <w:r>
        <w:t>入口：岗位实习→</w:t>
      </w:r>
      <w:r>
        <w:rPr>
          <w:rFonts w:hint="eastAsia"/>
        </w:rPr>
        <w:t>实习分配管理</w:t>
      </w:r>
      <w:r>
        <w:t>→</w:t>
      </w:r>
      <w:r>
        <w:rPr>
          <w:rFonts w:hint="eastAsia"/>
        </w:rPr>
        <w:t>实习分配</w:t>
      </w:r>
    </w:p>
    <w:p w14:paraId="7F5EFF0B">
      <w:pPr>
        <w:ind w:firstLine="480"/>
      </w:pPr>
      <w:r>
        <w:rPr>
          <w:rFonts w:hint="eastAsia"/>
        </w:rPr>
        <w:t>功能：为</w:t>
      </w:r>
      <w:r>
        <w:t>本教研室学生分配指导教师、企业、岗位等实习信息</w:t>
      </w:r>
      <w:r>
        <w:rPr>
          <w:rFonts w:hint="eastAsia"/>
        </w:rPr>
        <w:t>，支持超级分配、导入文件分配等多种方式</w:t>
      </w:r>
    </w:p>
    <w:p w14:paraId="7A6B47D9">
      <w:pPr>
        <w:jc w:val="both"/>
        <w:rPr>
          <w:sz w:val="21"/>
          <w:szCs w:val="21"/>
        </w:rPr>
      </w:pPr>
      <w:r>
        <w:rPr>
          <w:sz w:val="21"/>
          <w:szCs w:val="21"/>
        </w:rPr>
        <w:drawing>
          <wp:inline distT="0" distB="0" distL="0" distR="0">
            <wp:extent cx="6227445" cy="3384550"/>
            <wp:effectExtent l="0" t="0" r="0" b="0"/>
            <wp:docPr id="4873428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42864" name="图片 1"/>
                    <pic:cNvPicPr>
                      <a:picLocks noChangeAspect="1"/>
                    </pic:cNvPicPr>
                  </pic:nvPicPr>
                  <pic:blipFill>
                    <a:blip r:embed="rId36"/>
                    <a:stretch>
                      <a:fillRect/>
                    </a:stretch>
                  </pic:blipFill>
                  <pic:spPr>
                    <a:xfrm>
                      <a:off x="0" y="0"/>
                      <a:ext cx="6299349" cy="3423954"/>
                    </a:xfrm>
                    <a:prstGeom prst="rect">
                      <a:avLst/>
                    </a:prstGeom>
                  </pic:spPr>
                </pic:pic>
              </a:graphicData>
            </a:graphic>
          </wp:inline>
        </w:drawing>
      </w:r>
    </w:p>
    <w:p w14:paraId="04381AD6">
      <w:pPr>
        <w:pStyle w:val="3"/>
      </w:pPr>
      <w:r>
        <w:t>4.</w:t>
      </w:r>
      <w:r>
        <w:rPr>
          <w:rFonts w:hint="eastAsia"/>
        </w:rPr>
        <w:t>8移动端</w:t>
      </w:r>
    </w:p>
    <w:p w14:paraId="776A27B5">
      <w:pPr>
        <w:ind w:firstLine="480"/>
      </w:pPr>
      <w:r>
        <w:t>入口：</w:t>
      </w:r>
      <w:r>
        <w:rPr>
          <w:rFonts w:hint="eastAsia"/>
        </w:rPr>
        <w:t>企业微信工作台</w:t>
      </w:r>
      <w:r>
        <w:t>→</w:t>
      </w:r>
      <w:r>
        <w:rPr>
          <w:rFonts w:hint="eastAsia"/>
        </w:rPr>
        <w:t>岗位实习</w:t>
      </w:r>
      <w:r>
        <w:t>管理系统</w:t>
      </w:r>
    </w:p>
    <w:p w14:paraId="5EAD2BBF">
      <w:pPr>
        <w:ind w:firstLine="480"/>
      </w:pPr>
      <w:r>
        <w:rPr>
          <w:rFonts w:hint="eastAsia"/>
        </w:rPr>
        <w:t>功能：</w:t>
      </w:r>
      <w:r>
        <w:t>教研室负责人打开手机企业微信移动端，就可以查看本教研室学生的入岗、日志提交批阅还有岗位分布情况。如果账号拥有多个身份，还可以点击进行身份切换</w:t>
      </w:r>
    </w:p>
    <w:p w14:paraId="3E82374A">
      <w:pPr>
        <w:ind w:firstLine="480"/>
        <w:jc w:val="center"/>
        <w:rPr>
          <w:szCs w:val="21"/>
        </w:rPr>
      </w:pPr>
      <w:r>
        <w:drawing>
          <wp:inline distT="0" distB="0" distL="0" distR="0">
            <wp:extent cx="2009775" cy="3940175"/>
            <wp:effectExtent l="0" t="0" r="9525" b="3175"/>
            <wp:docPr id="68727901" name="图片 1" descr="E:/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7901" name="图片 1" descr="E:/Administrator/Desktop/图片1.png图片1"/>
                    <pic:cNvPicPr>
                      <a:picLocks noChangeAspect="1"/>
                    </pic:cNvPicPr>
                  </pic:nvPicPr>
                  <pic:blipFill>
                    <a:blip r:embed="rId37"/>
                    <a:srcRect t="16" b="16"/>
                    <a:stretch>
                      <a:fillRect/>
                    </a:stretch>
                  </pic:blipFill>
                  <pic:spPr>
                    <a:xfrm>
                      <a:off x="0" y="0"/>
                      <a:ext cx="2009775" cy="3940175"/>
                    </a:xfrm>
                    <a:prstGeom prst="rect">
                      <a:avLst/>
                    </a:prstGeom>
                  </pic:spPr>
                </pic:pic>
              </a:graphicData>
            </a:graphic>
          </wp:inline>
        </w:drawing>
      </w:r>
      <w:r>
        <w:drawing>
          <wp:inline distT="0" distB="0" distL="0" distR="0">
            <wp:extent cx="2124710" cy="3947795"/>
            <wp:effectExtent l="0" t="0" r="8890" b="14605"/>
            <wp:docPr id="19809554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55413" name="图片 1"/>
                    <pic:cNvPicPr>
                      <a:picLocks noChangeAspect="1"/>
                    </pic:cNvPicPr>
                  </pic:nvPicPr>
                  <pic:blipFill>
                    <a:blip r:embed="rId38"/>
                    <a:stretch>
                      <a:fillRect/>
                    </a:stretch>
                  </pic:blipFill>
                  <pic:spPr>
                    <a:xfrm>
                      <a:off x="0" y="0"/>
                      <a:ext cx="2124710" cy="3947795"/>
                    </a:xfrm>
                    <a:prstGeom prst="rect">
                      <a:avLst/>
                    </a:prstGeom>
                  </pic:spPr>
                </pic:pic>
              </a:graphicData>
            </a:graphic>
          </wp:inline>
        </w:drawing>
      </w:r>
    </w:p>
    <w:p w14:paraId="3E0E4401">
      <w:pPr>
        <w:ind w:firstLine="480"/>
      </w:pPr>
      <w:r>
        <w:t>入口：</w:t>
      </w:r>
      <w:r>
        <w:rPr>
          <w:rFonts w:hint="eastAsia"/>
        </w:rPr>
        <w:t>企业微信工作台</w:t>
      </w:r>
      <w:r>
        <w:t>→</w:t>
      </w:r>
      <w:r>
        <w:rPr>
          <w:rFonts w:hint="eastAsia"/>
        </w:rPr>
        <w:t>岗位实习</w:t>
      </w:r>
      <w:r>
        <w:t>管理系统→</w:t>
      </w:r>
      <w:r>
        <w:rPr>
          <w:rFonts w:hint="eastAsia"/>
        </w:rPr>
        <w:t>批阅日志</w:t>
      </w:r>
      <w:r>
        <w:t>\</w:t>
      </w:r>
      <w:r>
        <w:rPr>
          <w:rFonts w:hint="eastAsia"/>
        </w:rPr>
        <w:t>报告批阅</w:t>
      </w:r>
    </w:p>
    <w:p w14:paraId="4453A837">
      <w:pPr>
        <w:ind w:firstLine="480"/>
      </w:pPr>
      <w:r>
        <w:rPr>
          <w:rFonts w:hint="eastAsia"/>
        </w:rPr>
        <w:t>功能：</w:t>
      </w:r>
      <w:r>
        <w:t>若为教研室负责人开启代批阅权限，教研室负责人可在企业微信移动端开展代批阅操作，既可代校内指导教师批阅，也可代校外指导教师批阅。同时可在日志明细页面，查看本教研室全部学生的日志批阅情况</w:t>
      </w:r>
    </w:p>
    <w:p w14:paraId="58691541">
      <w:pPr>
        <w:spacing w:after="200"/>
        <w:jc w:val="center"/>
        <w:rPr>
          <w:sz w:val="21"/>
          <w:szCs w:val="21"/>
        </w:rPr>
      </w:pPr>
      <w:r>
        <w:rPr>
          <w:sz w:val="21"/>
          <w:szCs w:val="21"/>
        </w:rPr>
        <w:drawing>
          <wp:inline distT="0" distB="0" distL="0" distR="0">
            <wp:extent cx="2073910" cy="4051935"/>
            <wp:effectExtent l="0" t="0" r="2540" b="5715"/>
            <wp:docPr id="20230802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80255" name="图片 1"/>
                    <pic:cNvPicPr>
                      <a:picLocks noChangeAspect="1"/>
                    </pic:cNvPicPr>
                  </pic:nvPicPr>
                  <pic:blipFill>
                    <a:blip r:embed="rId39"/>
                    <a:stretch>
                      <a:fillRect/>
                    </a:stretch>
                  </pic:blipFill>
                  <pic:spPr>
                    <a:xfrm>
                      <a:off x="0" y="0"/>
                      <a:ext cx="2073910" cy="4051935"/>
                    </a:xfrm>
                    <a:prstGeom prst="rect">
                      <a:avLst/>
                    </a:prstGeom>
                  </pic:spPr>
                </pic:pic>
              </a:graphicData>
            </a:graphic>
          </wp:inline>
        </w:drawing>
      </w:r>
      <w:r>
        <w:rPr>
          <w:sz w:val="21"/>
          <w:szCs w:val="21"/>
        </w:rPr>
        <w:drawing>
          <wp:inline distT="0" distB="0" distL="0" distR="0">
            <wp:extent cx="2056130" cy="4058285"/>
            <wp:effectExtent l="0" t="0" r="1270" b="18415"/>
            <wp:docPr id="1624093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09366" name="图片 1"/>
                    <pic:cNvPicPr>
                      <a:picLocks noChangeAspect="1"/>
                    </pic:cNvPicPr>
                  </pic:nvPicPr>
                  <pic:blipFill>
                    <a:blip r:embed="rId40"/>
                    <a:stretch>
                      <a:fillRect/>
                    </a:stretch>
                  </pic:blipFill>
                  <pic:spPr>
                    <a:xfrm>
                      <a:off x="0" y="0"/>
                      <a:ext cx="2056130" cy="4058285"/>
                    </a:xfrm>
                    <a:prstGeom prst="rect">
                      <a:avLst/>
                    </a:prstGeom>
                  </pic:spPr>
                </pic:pic>
              </a:graphicData>
            </a:graphic>
          </wp:inline>
        </w:drawing>
      </w:r>
    </w:p>
    <w:p w14:paraId="77C2402C">
      <w:pPr>
        <w:pStyle w:val="2"/>
      </w:pPr>
      <w:r>
        <w:t>五、指导教师（校内）</w:t>
      </w:r>
    </w:p>
    <w:p w14:paraId="7224BE1C">
      <w:pPr>
        <w:pStyle w:val="3"/>
        <w:rPr>
          <w:rFonts w:hint="eastAsia" w:eastAsiaTheme="minorEastAsia"/>
          <w:lang w:eastAsia="zh-CN"/>
        </w:rPr>
      </w:pPr>
      <w:r>
        <w:t>5.1</w:t>
      </w:r>
      <w:r>
        <w:rPr>
          <w:rFonts w:hint="eastAsia"/>
          <w:lang w:val="en-US" w:eastAsia="zh-CN"/>
        </w:rPr>
        <w:t>权限</w:t>
      </w:r>
    </w:p>
    <w:p w14:paraId="069E2832">
      <w:pPr>
        <w:ind w:firstLine="480"/>
      </w:pPr>
      <w:r>
        <w:t>过程指导：确认所带学生入岗信息，批阅实习日志与实习报告，查看所带学生日志明细。</w:t>
      </w:r>
    </w:p>
    <w:p w14:paraId="7C78A88E">
      <w:pPr>
        <w:pStyle w:val="3"/>
      </w:pPr>
      <w:r>
        <w:t>5.2日常步骤</w:t>
      </w:r>
    </w:p>
    <w:p w14:paraId="3BE737BD">
      <w:pPr>
        <w:numPr>
          <w:ilvl w:val="0"/>
          <w:numId w:val="8"/>
        </w:numPr>
        <w:ind w:firstLineChars="0"/>
      </w:pPr>
      <w:r>
        <w:t>登录后确认学生已分配到自己名下</w:t>
      </w:r>
    </w:p>
    <w:p w14:paraId="30521392">
      <w:pPr>
        <w:numPr>
          <w:ilvl w:val="0"/>
          <w:numId w:val="8"/>
        </w:numPr>
        <w:ind w:firstLineChars="0"/>
      </w:pPr>
      <w:r>
        <w:t>学生入岗：查看企业、岗位与入岗相关信息</w:t>
      </w:r>
    </w:p>
    <w:p w14:paraId="57C58D92">
      <w:pPr>
        <w:numPr>
          <w:ilvl w:val="0"/>
          <w:numId w:val="8"/>
        </w:numPr>
        <w:ind w:firstLineChars="0"/>
      </w:pPr>
      <w:r>
        <w:t>批阅日志/报告批阅：及时处理待批列表</w:t>
      </w:r>
    </w:p>
    <w:p w14:paraId="50D50975">
      <w:pPr>
        <w:numPr>
          <w:ilvl w:val="0"/>
          <w:numId w:val="8"/>
        </w:numPr>
        <w:ind w:firstLineChars="0"/>
      </w:pPr>
      <w:r>
        <w:t>实习学生日志明细：</w:t>
      </w:r>
      <w:r>
        <w:rPr>
          <w:rFonts w:hint="eastAsia"/>
        </w:rPr>
        <w:t>查看</w:t>
      </w:r>
      <w:r>
        <w:t>未交、未批</w:t>
      </w:r>
    </w:p>
    <w:p w14:paraId="17D8AB2B">
      <w:pPr>
        <w:pStyle w:val="3"/>
      </w:pPr>
      <w:r>
        <w:rPr>
          <w:rFonts w:hint="eastAsia"/>
        </w:rPr>
        <w:t>5</w:t>
      </w:r>
      <w:r>
        <w:t>.</w:t>
      </w:r>
      <w:r>
        <w:rPr>
          <w:rFonts w:hint="eastAsia"/>
        </w:rPr>
        <w:t>3批阅日志</w:t>
      </w:r>
      <w:r>
        <w:t>\</w:t>
      </w:r>
      <w:r>
        <w:rPr>
          <w:rFonts w:hint="eastAsia"/>
        </w:rPr>
        <w:t>报告</w:t>
      </w:r>
    </w:p>
    <w:p w14:paraId="6E2B460B">
      <w:pPr>
        <w:ind w:firstLine="480"/>
      </w:pPr>
      <w:r>
        <w:t>入口：岗位实习→</w:t>
      </w:r>
      <w:r>
        <w:rPr>
          <w:rFonts w:hint="eastAsia"/>
        </w:rPr>
        <w:t>实习管理</w:t>
      </w:r>
      <w:r>
        <w:t>→</w:t>
      </w:r>
      <w:r>
        <w:rPr>
          <w:rFonts w:hint="eastAsia"/>
        </w:rPr>
        <w:t>批阅日志\报告批阅</w:t>
      </w:r>
    </w:p>
    <w:p w14:paraId="0D2B0165">
      <w:pPr>
        <w:ind w:firstLine="480"/>
      </w:pPr>
      <w:r>
        <w:rPr>
          <w:rFonts w:hint="eastAsia"/>
        </w:rPr>
        <w:t>功能：</w:t>
      </w:r>
      <w:r>
        <w:t>批阅学生上传的实习日志</w:t>
      </w:r>
      <w:r>
        <w:rPr>
          <w:rFonts w:hint="eastAsia"/>
        </w:rPr>
        <w:t>和报告</w:t>
      </w:r>
      <w:r>
        <w:t>，还可以开启专注批阅模式，在专注模式里能够批量批阅日志</w:t>
      </w:r>
      <w:r>
        <w:rPr>
          <w:rFonts w:hint="eastAsia"/>
        </w:rPr>
        <w:t>或报告</w:t>
      </w:r>
      <w:r>
        <w:t>、设置常用批语</w:t>
      </w:r>
      <w:r>
        <w:rPr>
          <w:rFonts w:hint="eastAsia"/>
        </w:rPr>
        <w:t>；在企业微信移动端也可以进行日志和报告的批阅</w:t>
      </w:r>
    </w:p>
    <w:p w14:paraId="45E13AA9">
      <w:pPr>
        <w:spacing w:after="200"/>
        <w:ind w:firstLine="480"/>
        <w:rPr>
          <w:rFonts w:hint="eastAsia"/>
        </w:rPr>
      </w:pPr>
      <w:r>
        <w:drawing>
          <wp:inline distT="0" distB="0" distL="0" distR="0">
            <wp:extent cx="5731510" cy="3009900"/>
            <wp:effectExtent l="0" t="0" r="0" b="0"/>
            <wp:docPr id="4513844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384411" name="图片 1"/>
                    <pic:cNvPicPr>
                      <a:picLocks noChangeAspect="1"/>
                    </pic:cNvPicPr>
                  </pic:nvPicPr>
                  <pic:blipFill>
                    <a:blip r:embed="rId41"/>
                    <a:stretch>
                      <a:fillRect/>
                    </a:stretch>
                  </pic:blipFill>
                  <pic:spPr>
                    <a:xfrm>
                      <a:off x="0" y="0"/>
                      <a:ext cx="5731510" cy="3009900"/>
                    </a:xfrm>
                    <a:prstGeom prst="rect">
                      <a:avLst/>
                    </a:prstGeom>
                  </pic:spPr>
                </pic:pic>
              </a:graphicData>
            </a:graphic>
          </wp:inline>
        </w:drawing>
      </w:r>
    </w:p>
    <w:p w14:paraId="6C943D5C">
      <w:pPr>
        <w:spacing w:after="200"/>
        <w:ind w:firstLine="480"/>
        <w:rPr>
          <w:rFonts w:hint="eastAsia"/>
        </w:rPr>
      </w:pPr>
      <w:r>
        <w:drawing>
          <wp:inline distT="0" distB="0" distL="0" distR="0">
            <wp:extent cx="5731510" cy="3035300"/>
            <wp:effectExtent l="0" t="0" r="0" b="0"/>
            <wp:docPr id="968854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85487" name="图片 1"/>
                    <pic:cNvPicPr>
                      <a:picLocks noChangeAspect="1"/>
                    </pic:cNvPicPr>
                  </pic:nvPicPr>
                  <pic:blipFill>
                    <a:blip r:embed="rId42"/>
                    <a:stretch>
                      <a:fillRect/>
                    </a:stretch>
                  </pic:blipFill>
                  <pic:spPr>
                    <a:xfrm>
                      <a:off x="0" y="0"/>
                      <a:ext cx="5731510" cy="3035300"/>
                    </a:xfrm>
                    <a:prstGeom prst="rect">
                      <a:avLst/>
                    </a:prstGeom>
                  </pic:spPr>
                </pic:pic>
              </a:graphicData>
            </a:graphic>
          </wp:inline>
        </w:drawing>
      </w:r>
    </w:p>
    <w:p w14:paraId="1DCD27CB">
      <w:pPr>
        <w:pStyle w:val="3"/>
      </w:pPr>
      <w:r>
        <w:rPr>
          <w:rFonts w:hint="eastAsia"/>
        </w:rPr>
        <w:t>5</w:t>
      </w:r>
      <w:r>
        <w:t>.</w:t>
      </w:r>
      <w:r>
        <w:rPr>
          <w:rFonts w:hint="eastAsia"/>
        </w:rPr>
        <w:t>4移动端</w:t>
      </w:r>
    </w:p>
    <w:p w14:paraId="627C6292">
      <w:pPr>
        <w:ind w:firstLine="480"/>
      </w:pPr>
      <w:r>
        <w:t>入口：</w:t>
      </w:r>
      <w:r>
        <w:rPr>
          <w:rFonts w:hint="eastAsia"/>
        </w:rPr>
        <w:t>企业微信工作台</w:t>
      </w:r>
      <w:r>
        <w:t>→</w:t>
      </w:r>
      <w:r>
        <w:rPr>
          <w:rFonts w:hint="eastAsia"/>
        </w:rPr>
        <w:t>岗位实习</w:t>
      </w:r>
      <w:r>
        <w:t>管理系统</w:t>
      </w:r>
    </w:p>
    <w:p w14:paraId="58DE7459">
      <w:pPr>
        <w:ind w:firstLine="480"/>
      </w:pPr>
      <w:r>
        <w:rPr>
          <w:rFonts w:hint="eastAsia"/>
        </w:rPr>
        <w:t>功能：</w:t>
      </w:r>
      <w:r>
        <w:t>指导教师可在企业微信移动端查看本人所带学生信息及学生日志提交状态，并可直接在移动端完成实习日志、实习报告的批阅工作</w:t>
      </w:r>
    </w:p>
    <w:p w14:paraId="69225717">
      <w:pPr>
        <w:ind w:firstLine="480"/>
        <w:jc w:val="center"/>
        <w:rPr>
          <w:rFonts w:hint="eastAsia"/>
        </w:rPr>
      </w:pPr>
      <w:r>
        <w:drawing>
          <wp:inline distT="0" distB="0" distL="0" distR="0">
            <wp:extent cx="2046605" cy="4066540"/>
            <wp:effectExtent l="0" t="0" r="10795" b="10160"/>
            <wp:docPr id="1118460843" name="图片 1" descr="E:/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60843" name="图片 1" descr="E:/Administrator/Desktop/图片1.png图片1"/>
                    <pic:cNvPicPr>
                      <a:picLocks noChangeAspect="1"/>
                    </pic:cNvPicPr>
                  </pic:nvPicPr>
                  <pic:blipFill>
                    <a:blip r:embed="rId37"/>
                    <a:srcRect l="656" r="656"/>
                    <a:stretch>
                      <a:fillRect/>
                    </a:stretch>
                  </pic:blipFill>
                  <pic:spPr>
                    <a:xfrm>
                      <a:off x="0" y="0"/>
                      <a:ext cx="2046605" cy="4066540"/>
                    </a:xfrm>
                    <a:prstGeom prst="rect">
                      <a:avLst/>
                    </a:prstGeom>
                  </pic:spPr>
                </pic:pic>
              </a:graphicData>
            </a:graphic>
          </wp:inline>
        </w:drawing>
      </w:r>
      <w:r>
        <w:drawing>
          <wp:inline distT="0" distB="0" distL="0" distR="0">
            <wp:extent cx="2043430" cy="4074160"/>
            <wp:effectExtent l="0" t="0" r="13970" b="2540"/>
            <wp:docPr id="10358574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57456" name="图片 1"/>
                    <pic:cNvPicPr>
                      <a:picLocks noChangeAspect="1"/>
                    </pic:cNvPicPr>
                  </pic:nvPicPr>
                  <pic:blipFill>
                    <a:blip r:embed="rId43"/>
                    <a:stretch>
                      <a:fillRect/>
                    </a:stretch>
                  </pic:blipFill>
                  <pic:spPr>
                    <a:xfrm>
                      <a:off x="0" y="0"/>
                      <a:ext cx="2043430" cy="4074160"/>
                    </a:xfrm>
                    <a:prstGeom prst="rect">
                      <a:avLst/>
                    </a:prstGeom>
                  </pic:spPr>
                </pic:pic>
              </a:graphicData>
            </a:graphic>
          </wp:inline>
        </w:drawing>
      </w:r>
    </w:p>
    <w:p w14:paraId="6574089C">
      <w:pPr>
        <w:pStyle w:val="2"/>
      </w:pPr>
      <w:bookmarkStart w:id="1" w:name="OLE_LINK4"/>
      <w:r>
        <w:t>六、学生</w:t>
      </w:r>
    </w:p>
    <w:p w14:paraId="2F7B4128">
      <w:pPr>
        <w:pStyle w:val="3"/>
        <w:rPr>
          <w:rFonts w:hint="eastAsia" w:eastAsiaTheme="minorEastAsia"/>
          <w:lang w:eastAsia="zh-CN"/>
        </w:rPr>
      </w:pPr>
      <w:r>
        <w:t>6.1</w:t>
      </w:r>
      <w:r>
        <w:rPr>
          <w:rFonts w:hint="eastAsia"/>
          <w:lang w:val="en-US" w:eastAsia="zh-CN"/>
        </w:rPr>
        <w:t>权限</w:t>
      </w:r>
    </w:p>
    <w:bookmarkEnd w:id="1"/>
    <w:p w14:paraId="267F785F">
      <w:pPr>
        <w:ind w:firstLine="480"/>
      </w:pPr>
      <w:r>
        <w:t>落实实习过程：查看分配与状态、按规则写日志与报告、完成定位打卡。</w:t>
      </w:r>
    </w:p>
    <w:p w14:paraId="03398A04">
      <w:pPr>
        <w:pStyle w:val="3"/>
      </w:pPr>
      <w:r>
        <w:t>6.2操作步骤</w:t>
      </w:r>
    </w:p>
    <w:p w14:paraId="51706317">
      <w:pPr>
        <w:ind w:firstLine="480"/>
      </w:pPr>
      <w:r>
        <w:t>开始前：</w:t>
      </w:r>
    </w:p>
    <w:p w14:paraId="5F964691">
      <w:pPr>
        <w:numPr>
          <w:ilvl w:val="0"/>
          <w:numId w:val="9"/>
        </w:numPr>
        <w:ind w:firstLineChars="0"/>
      </w:pPr>
      <w:r>
        <w:rPr>
          <w:rFonts w:hint="eastAsia"/>
        </w:rPr>
        <w:t>打</w:t>
      </w:r>
      <w:r>
        <w:t>开「实习状态」，确认项目、企业、岗位、校内指导教师；有误联系教研室或指导教师</w:t>
      </w:r>
    </w:p>
    <w:p w14:paraId="231E1805">
      <w:pPr>
        <w:numPr>
          <w:ilvl w:val="0"/>
          <w:numId w:val="9"/>
        </w:numPr>
        <w:ind w:firstLineChars="0"/>
      </w:pPr>
      <w:r>
        <w:t>若项目开启信息收集，先按提示补全企业/岗位等信息后再使用日志、报告、打卡</w:t>
      </w:r>
    </w:p>
    <w:p w14:paraId="548C4E82">
      <w:pPr>
        <w:numPr>
          <w:ilvl w:val="0"/>
          <w:numId w:val="9"/>
        </w:numPr>
        <w:ind w:firstLineChars="0"/>
      </w:pPr>
      <w:r>
        <w:t>按学校要求设置打卡点位（多在移动端），待审批通过后再日常打卡</w:t>
      </w:r>
    </w:p>
    <w:p w14:paraId="25ACB123">
      <w:pPr>
        <w:ind w:firstLine="480"/>
      </w:pPr>
      <w:r>
        <w:t>过程中：</w:t>
      </w:r>
    </w:p>
    <w:p w14:paraId="6D14525F">
      <w:pPr>
        <w:numPr>
          <w:ilvl w:val="0"/>
          <w:numId w:val="10"/>
        </w:numPr>
        <w:ind w:firstLineChars="0"/>
      </w:pPr>
      <w:r>
        <w:t>实习日志：按字数与是否可粘贴等规则按时提交</w:t>
      </w:r>
    </w:p>
    <w:p w14:paraId="3FA8EB5E">
      <w:pPr>
        <w:numPr>
          <w:ilvl w:val="0"/>
          <w:numId w:val="10"/>
        </w:numPr>
        <w:ind w:firstLineChars="0"/>
      </w:pPr>
      <w:r>
        <w:t>日常打卡：在规定时段、合规距离内完成；注意日上限与周达标</w:t>
      </w:r>
    </w:p>
    <w:p w14:paraId="4E5A3B5B">
      <w:pPr>
        <w:numPr>
          <w:ilvl w:val="0"/>
          <w:numId w:val="10"/>
        </w:numPr>
        <w:ind w:firstLineChars="0"/>
      </w:pPr>
      <w:r>
        <w:t>实习报告：在规定阶段提交；</w:t>
      </w:r>
    </w:p>
    <w:p w14:paraId="0ABFFB2B">
      <w:pPr>
        <w:spacing w:after="200"/>
        <w:ind w:firstLine="480"/>
        <w:jc w:val="center"/>
      </w:pPr>
      <w:r>
        <w:drawing>
          <wp:inline distT="0" distB="0" distL="0" distR="0">
            <wp:extent cx="2164715" cy="4700270"/>
            <wp:effectExtent l="0" t="0" r="0" b="0"/>
            <wp:docPr id="19133956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395663" name="图片 1"/>
                    <pic:cNvPicPr>
                      <a:picLocks noChangeAspect="1"/>
                    </pic:cNvPicPr>
                  </pic:nvPicPr>
                  <pic:blipFill>
                    <a:blip r:embed="rId44"/>
                    <a:stretch>
                      <a:fillRect/>
                    </a:stretch>
                  </pic:blipFill>
                  <pic:spPr>
                    <a:xfrm>
                      <a:off x="0" y="0"/>
                      <a:ext cx="2176460" cy="4725403"/>
                    </a:xfrm>
                    <a:prstGeom prst="rect">
                      <a:avLst/>
                    </a:prstGeom>
                  </pic:spPr>
                </pic:pic>
              </a:graphicData>
            </a:graphic>
          </wp:inline>
        </w:drawing>
      </w:r>
      <w:r>
        <w:drawing>
          <wp:inline distT="0" distB="0" distL="0" distR="0">
            <wp:extent cx="2203450" cy="4700270"/>
            <wp:effectExtent l="0" t="0" r="0" b="0"/>
            <wp:docPr id="17577902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790210" name="图片 1"/>
                    <pic:cNvPicPr>
                      <a:picLocks noChangeAspect="1"/>
                    </pic:cNvPicPr>
                  </pic:nvPicPr>
                  <pic:blipFill>
                    <a:blip r:embed="rId45"/>
                    <a:stretch>
                      <a:fillRect/>
                    </a:stretch>
                  </pic:blipFill>
                  <pic:spPr>
                    <a:xfrm>
                      <a:off x="0" y="0"/>
                      <a:ext cx="2234159" cy="4764762"/>
                    </a:xfrm>
                    <a:prstGeom prst="rect">
                      <a:avLst/>
                    </a:prstGeom>
                  </pic:spPr>
                </pic:pic>
              </a:graphicData>
            </a:graphic>
          </wp:inline>
        </w:drawing>
      </w:r>
    </w:p>
    <w:p w14:paraId="3B5D0B71">
      <w:pPr>
        <w:pStyle w:val="3"/>
      </w:pPr>
      <w:r>
        <w:t>6.</w:t>
      </w:r>
      <w:r>
        <w:rPr>
          <w:rFonts w:hint="eastAsia"/>
        </w:rPr>
        <w:t>3日志</w:t>
      </w:r>
      <w:r>
        <w:t>\</w:t>
      </w:r>
      <w:r>
        <w:rPr>
          <w:rFonts w:hint="eastAsia"/>
        </w:rPr>
        <w:t>报告提交</w:t>
      </w:r>
    </w:p>
    <w:p w14:paraId="7B8CD1A1">
      <w:pPr>
        <w:ind w:firstLine="480"/>
      </w:pPr>
      <w:r>
        <w:t>入口：</w:t>
      </w:r>
      <w:r>
        <w:rPr>
          <w:rFonts w:hint="eastAsia"/>
        </w:rPr>
        <w:t>岗位实习</w:t>
      </w:r>
      <w:r>
        <w:t>→</w:t>
      </w:r>
      <w:r>
        <w:rPr>
          <w:rFonts w:hint="eastAsia"/>
        </w:rPr>
        <w:t>实习管理</w:t>
      </w:r>
      <w:r>
        <w:t>→</w:t>
      </w:r>
      <w:r>
        <w:rPr>
          <w:rFonts w:hint="eastAsia"/>
        </w:rPr>
        <w:t>实习日志</w:t>
      </w:r>
      <w:r>
        <w:t>\</w:t>
      </w:r>
      <w:r>
        <w:rPr>
          <w:rFonts w:hint="eastAsia"/>
        </w:rPr>
        <w:t>实习报告</w:t>
      </w:r>
    </w:p>
    <w:p w14:paraId="64530DB0">
      <w:pPr>
        <w:ind w:firstLine="480"/>
      </w:pPr>
      <w:r>
        <w:rPr>
          <w:rFonts w:hint="eastAsia"/>
        </w:rPr>
        <w:t>功能：</w:t>
      </w:r>
      <w:r>
        <w:t>学生登录系统后，主要完成实习日志、实习报告的填报工作。实习日志按周填报，尚未开启的周次不支持提前填写日志</w:t>
      </w:r>
    </w:p>
    <w:p w14:paraId="6141110C">
      <w:pPr>
        <w:ind w:firstLine="480"/>
      </w:pPr>
      <w:r>
        <w:drawing>
          <wp:inline distT="0" distB="0" distL="0" distR="0">
            <wp:extent cx="5731510" cy="3027680"/>
            <wp:effectExtent l="0" t="0" r="0" b="0"/>
            <wp:docPr id="10869399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939945" name="图片 1"/>
                    <pic:cNvPicPr>
                      <a:picLocks noChangeAspect="1"/>
                    </pic:cNvPicPr>
                  </pic:nvPicPr>
                  <pic:blipFill>
                    <a:blip r:embed="rId46"/>
                    <a:stretch>
                      <a:fillRect/>
                    </a:stretch>
                  </pic:blipFill>
                  <pic:spPr>
                    <a:xfrm>
                      <a:off x="0" y="0"/>
                      <a:ext cx="5731510" cy="3027680"/>
                    </a:xfrm>
                    <a:prstGeom prst="rect">
                      <a:avLst/>
                    </a:prstGeom>
                  </pic:spPr>
                </pic:pic>
              </a:graphicData>
            </a:graphic>
          </wp:inline>
        </w:drawing>
      </w:r>
    </w:p>
    <w:p w14:paraId="1837D9B8">
      <w:pPr>
        <w:ind w:firstLine="480"/>
      </w:pPr>
      <w:r>
        <w:drawing>
          <wp:inline distT="0" distB="0" distL="0" distR="0">
            <wp:extent cx="5731510" cy="2955290"/>
            <wp:effectExtent l="0" t="0" r="0" b="0"/>
            <wp:docPr id="14346167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16771" name="图片 1"/>
                    <pic:cNvPicPr>
                      <a:picLocks noChangeAspect="1"/>
                    </pic:cNvPicPr>
                  </pic:nvPicPr>
                  <pic:blipFill>
                    <a:blip r:embed="rId47"/>
                    <a:stretch>
                      <a:fillRect/>
                    </a:stretch>
                  </pic:blipFill>
                  <pic:spPr>
                    <a:xfrm>
                      <a:off x="0" y="0"/>
                      <a:ext cx="5731510" cy="2955290"/>
                    </a:xfrm>
                    <a:prstGeom prst="rect">
                      <a:avLst/>
                    </a:prstGeom>
                  </pic:spPr>
                </pic:pic>
              </a:graphicData>
            </a:graphic>
          </wp:inline>
        </w:drawing>
      </w:r>
    </w:p>
    <w:p w14:paraId="1C910368">
      <w:pPr>
        <w:ind w:firstLine="480"/>
      </w:pPr>
      <w:r>
        <w:rPr>
          <w:rFonts w:hint="eastAsia"/>
        </w:rPr>
        <w:t>移动端：</w:t>
      </w:r>
      <w:r>
        <w:t>学生可通过企业微信移动端查看个人实习相关信息，并完成实习日志、实习报告的填报提交</w:t>
      </w:r>
    </w:p>
    <w:p w14:paraId="023C753E">
      <w:pPr>
        <w:ind w:firstLine="480"/>
        <w:jc w:val="center"/>
      </w:pPr>
      <w:r>
        <w:drawing>
          <wp:inline distT="0" distB="0" distL="0" distR="0">
            <wp:extent cx="1889125" cy="3759200"/>
            <wp:effectExtent l="0" t="0" r="15875" b="12700"/>
            <wp:docPr id="1118063764" name="图片 1" descr="E:/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63764" name="图片 1" descr="E:/Administrator/Desktop/图片1.png图片1"/>
                    <pic:cNvPicPr>
                      <a:picLocks noChangeAspect="1"/>
                    </pic:cNvPicPr>
                  </pic:nvPicPr>
                  <pic:blipFill>
                    <a:blip r:embed="rId48"/>
                    <a:srcRect t="34" b="34"/>
                    <a:stretch>
                      <a:fillRect/>
                    </a:stretch>
                  </pic:blipFill>
                  <pic:spPr>
                    <a:xfrm>
                      <a:off x="0" y="0"/>
                      <a:ext cx="1889125" cy="3759200"/>
                    </a:xfrm>
                    <a:prstGeom prst="rect">
                      <a:avLst/>
                    </a:prstGeom>
                  </pic:spPr>
                </pic:pic>
              </a:graphicData>
            </a:graphic>
          </wp:inline>
        </w:drawing>
      </w:r>
      <w:r>
        <w:drawing>
          <wp:inline distT="0" distB="0" distL="0" distR="0">
            <wp:extent cx="1893570" cy="3718560"/>
            <wp:effectExtent l="0" t="0" r="11430" b="15240"/>
            <wp:docPr id="7985299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29976" name="图片 1"/>
                    <pic:cNvPicPr>
                      <a:picLocks noChangeAspect="1"/>
                    </pic:cNvPicPr>
                  </pic:nvPicPr>
                  <pic:blipFill>
                    <a:blip r:embed="rId49"/>
                    <a:stretch>
                      <a:fillRect/>
                    </a:stretch>
                  </pic:blipFill>
                  <pic:spPr>
                    <a:xfrm>
                      <a:off x="0" y="0"/>
                      <a:ext cx="1893570" cy="3718560"/>
                    </a:xfrm>
                    <a:prstGeom prst="rect">
                      <a:avLst/>
                    </a:prstGeom>
                  </pic:spPr>
                </pic:pic>
              </a:graphicData>
            </a:graphic>
          </wp:inline>
        </w:drawing>
      </w:r>
    </w:p>
    <w:p w14:paraId="628EAC15">
      <w:pPr>
        <w:pStyle w:val="2"/>
      </w:pPr>
      <w:r>
        <w:rPr>
          <w:rFonts w:hint="eastAsia"/>
        </w:rPr>
        <w:t>七</w:t>
      </w:r>
      <w:r>
        <w:t>、</w:t>
      </w:r>
      <w:r>
        <w:rPr>
          <w:rFonts w:hint="eastAsia"/>
        </w:rPr>
        <w:t>校外指导教师（企业教师）</w:t>
      </w:r>
    </w:p>
    <w:p w14:paraId="166C7CAB">
      <w:pPr>
        <w:pStyle w:val="3"/>
        <w:rPr>
          <w:rFonts w:hint="eastAsia" w:eastAsiaTheme="minorEastAsia"/>
          <w:lang w:val="en-US" w:eastAsia="zh-CN"/>
        </w:rPr>
      </w:pPr>
      <w:r>
        <w:rPr>
          <w:rFonts w:hint="eastAsia"/>
        </w:rPr>
        <w:t>7</w:t>
      </w:r>
      <w:r>
        <w:t>.1</w:t>
      </w:r>
      <w:r>
        <w:rPr>
          <w:rFonts w:hint="eastAsia"/>
          <w:lang w:val="en-US" w:eastAsia="zh-CN"/>
        </w:rPr>
        <w:t>权限</w:t>
      </w:r>
    </w:p>
    <w:p w14:paraId="5AF77A32">
      <w:pPr>
        <w:ind w:firstLine="480"/>
      </w:pPr>
      <w:r>
        <w:t>企业侧指导：登录后主要批阅所带学生的实习日志</w:t>
      </w:r>
    </w:p>
    <w:p w14:paraId="6317B457">
      <w:pPr>
        <w:pStyle w:val="3"/>
      </w:pPr>
      <w:r>
        <w:rPr>
          <w:rFonts w:hint="eastAsia"/>
        </w:rPr>
        <w:t>7</w:t>
      </w:r>
      <w:r>
        <w:t>.</w:t>
      </w:r>
      <w:r>
        <w:rPr>
          <w:rFonts w:hint="eastAsia"/>
        </w:rPr>
        <w:t>2</w:t>
      </w:r>
      <w:r>
        <w:t>账号与操作</w:t>
      </w:r>
    </w:p>
    <w:p w14:paraId="1F6E6831">
      <w:pPr>
        <w:ind w:firstLine="480"/>
      </w:pPr>
      <w:r>
        <w:t>•</w:t>
      </w:r>
      <w:r>
        <w:rPr>
          <w:rFonts w:hint="eastAsia"/>
        </w:rPr>
        <w:t>登录地址：</w:t>
      </w:r>
      <w:r>
        <w:fldChar w:fldCharType="begin"/>
      </w:r>
      <w:r>
        <w:instrText xml:space="preserve"> HYPERLINK "https://dgsx.zbpu.edu.cn/admin/superLogin" </w:instrText>
      </w:r>
      <w:r>
        <w:fldChar w:fldCharType="separate"/>
      </w:r>
      <w:r>
        <w:rPr>
          <w:rStyle w:val="6"/>
          <w:rFonts w:hint="eastAsia"/>
        </w:rPr>
        <w:t>https://dgsx.zbpu.edu.cn/admin/superLogin</w:t>
      </w:r>
      <w:r>
        <w:rPr>
          <w:rStyle w:val="6"/>
          <w:rFonts w:hint="eastAsia"/>
        </w:rPr>
        <w:fldChar w:fldCharType="end"/>
      </w:r>
      <w:r>
        <w:rPr>
          <w:rFonts w:hint="eastAsia"/>
        </w:rPr>
        <w:t>（账号密码在添加企业教师时分配）</w:t>
      </w:r>
    </w:p>
    <w:p w14:paraId="699FD991">
      <w:pPr>
        <w:ind w:firstLine="480"/>
      </w:pPr>
      <w:r>
        <w:t>•账号由超管/系院/教研室在「企业教师管理」中创建并告知；首次登录通常需</w:t>
      </w:r>
      <w:r>
        <w:rPr>
          <w:rFonts w:hint="eastAsia"/>
        </w:rPr>
        <w:t>更改密码</w:t>
      </w:r>
    </w:p>
    <w:p w14:paraId="346A919A">
      <w:pPr>
        <w:ind w:firstLine="480"/>
      </w:pPr>
      <w:r>
        <w:t>•登录后在批阅类菜单中查看所带学生日志并提交企业侧批阅意见</w:t>
      </w:r>
    </w:p>
    <w:p w14:paraId="7760996F">
      <w:pPr>
        <w:ind w:firstLine="480"/>
      </w:pPr>
      <w:r>
        <w:t>•若无法登录或看不到学生，请联系开户方核对接企业绑定与学生分配中的企业指导教师字段</w:t>
      </w:r>
    </w:p>
    <w:p w14:paraId="4FEB2505">
      <w:pPr>
        <w:ind w:firstLine="480"/>
      </w:pPr>
      <w:r>
        <w:t>•</w:t>
      </w:r>
      <w:r>
        <w:rPr>
          <w:rFonts w:hint="eastAsia"/>
        </w:rPr>
        <w:t>若登录密码丢失，可联系</w:t>
      </w:r>
      <w:r>
        <w:t>开户方</w:t>
      </w:r>
      <w:r>
        <w:rPr>
          <w:rFonts w:hint="eastAsia"/>
        </w:rPr>
        <w:t>重置密码，密码重置后登录需更改密码</w:t>
      </w:r>
    </w:p>
    <w:p w14:paraId="0AF807A9">
      <w:pPr>
        <w:spacing w:after="80"/>
        <w:rPr>
          <w:sz w:val="21"/>
        </w:rPr>
      </w:pPr>
      <w:r>
        <w:rPr>
          <w:sz w:val="21"/>
        </w:rPr>
        <w:drawing>
          <wp:inline distT="0" distB="0" distL="0" distR="0">
            <wp:extent cx="5731510" cy="2994660"/>
            <wp:effectExtent l="0" t="0" r="0" b="0"/>
            <wp:docPr id="1135672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67288" name="图片 1"/>
                    <pic:cNvPicPr>
                      <a:picLocks noChangeAspect="1"/>
                    </pic:cNvPicPr>
                  </pic:nvPicPr>
                  <pic:blipFill>
                    <a:blip r:embed="rId50"/>
                    <a:stretch>
                      <a:fillRect/>
                    </a:stretch>
                  </pic:blipFill>
                  <pic:spPr>
                    <a:xfrm>
                      <a:off x="0" y="0"/>
                      <a:ext cx="5731510" cy="2994660"/>
                    </a:xfrm>
                    <a:prstGeom prst="rect">
                      <a:avLst/>
                    </a:prstGeom>
                  </pic:spPr>
                </pic:pic>
              </a:graphicData>
            </a:graphic>
          </wp:inline>
        </w:drawing>
      </w:r>
    </w:p>
    <w:p w14:paraId="12CA6728">
      <w:pPr>
        <w:pStyle w:val="3"/>
      </w:pPr>
      <w:r>
        <w:rPr>
          <w:rFonts w:hint="eastAsia"/>
        </w:rPr>
        <w:t>7</w:t>
      </w:r>
      <w:r>
        <w:t>.</w:t>
      </w:r>
      <w:r>
        <w:rPr>
          <w:rFonts w:hint="eastAsia"/>
        </w:rPr>
        <w:t>3批阅日志</w:t>
      </w:r>
      <w:r>
        <w:t>\</w:t>
      </w:r>
      <w:r>
        <w:rPr>
          <w:rFonts w:hint="eastAsia"/>
        </w:rPr>
        <w:t>报告</w:t>
      </w:r>
    </w:p>
    <w:p w14:paraId="79E428C4">
      <w:pPr>
        <w:ind w:firstLine="480"/>
      </w:pPr>
      <w:r>
        <w:t>入口：岗位实习→</w:t>
      </w:r>
      <w:r>
        <w:rPr>
          <w:rFonts w:hint="eastAsia"/>
        </w:rPr>
        <w:t>实习管理</w:t>
      </w:r>
      <w:r>
        <w:t>→</w:t>
      </w:r>
      <w:r>
        <w:rPr>
          <w:rFonts w:hint="eastAsia"/>
        </w:rPr>
        <w:t>批阅日志\报告批阅</w:t>
      </w:r>
    </w:p>
    <w:p w14:paraId="40FCF318">
      <w:pPr>
        <w:ind w:firstLine="480"/>
      </w:pPr>
      <w:r>
        <w:rPr>
          <w:rFonts w:hint="eastAsia"/>
        </w:rPr>
        <w:t>功能：</w:t>
      </w:r>
      <w:r>
        <w:t>批阅学生上传的实习日志</w:t>
      </w:r>
      <w:r>
        <w:rPr>
          <w:rFonts w:hint="eastAsia"/>
        </w:rPr>
        <w:t>和报告</w:t>
      </w:r>
      <w:r>
        <w:t>，还可以开启专注批阅模式，在专注模式里能够批量批阅日志</w:t>
      </w:r>
      <w:r>
        <w:rPr>
          <w:rFonts w:hint="eastAsia"/>
        </w:rPr>
        <w:t>或报告</w:t>
      </w:r>
      <w:r>
        <w:t>、设置常用批语</w:t>
      </w:r>
    </w:p>
    <w:p w14:paraId="4306BE5A">
      <w:pPr>
        <w:rPr>
          <w:sz w:val="21"/>
          <w:szCs w:val="21"/>
        </w:rPr>
      </w:pPr>
      <w:r>
        <w:rPr>
          <w:sz w:val="21"/>
          <w:szCs w:val="21"/>
        </w:rPr>
        <w:drawing>
          <wp:inline distT="0" distB="0" distL="0" distR="0">
            <wp:extent cx="5731510" cy="2927985"/>
            <wp:effectExtent l="0" t="0" r="0" b="0"/>
            <wp:docPr id="4610297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029755" name="图片 1"/>
                    <pic:cNvPicPr>
                      <a:picLocks noChangeAspect="1"/>
                    </pic:cNvPicPr>
                  </pic:nvPicPr>
                  <pic:blipFill>
                    <a:blip r:embed="rId51"/>
                    <a:stretch>
                      <a:fillRect/>
                    </a:stretch>
                  </pic:blipFill>
                  <pic:spPr>
                    <a:xfrm>
                      <a:off x="0" y="0"/>
                      <a:ext cx="5731510" cy="2927985"/>
                    </a:xfrm>
                    <a:prstGeom prst="rect">
                      <a:avLst/>
                    </a:prstGeom>
                  </pic:spPr>
                </pic:pic>
              </a:graphicData>
            </a:graphic>
          </wp:inline>
        </w:drawing>
      </w:r>
    </w:p>
    <w:p w14:paraId="185A3BB8">
      <w:pPr>
        <w:spacing w:after="200"/>
        <w:ind w:firstLine="480"/>
        <w:rPr>
          <w:rFonts w:hint="eastAsia"/>
        </w:rPr>
      </w:pPr>
      <w:r>
        <w:drawing>
          <wp:inline distT="0" distB="0" distL="0" distR="0">
            <wp:extent cx="5731510" cy="3009900"/>
            <wp:effectExtent l="0" t="0" r="0" b="0"/>
            <wp:docPr id="13119313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931323" name="图片 1"/>
                    <pic:cNvPicPr>
                      <a:picLocks noChangeAspect="1"/>
                    </pic:cNvPicPr>
                  </pic:nvPicPr>
                  <pic:blipFill>
                    <a:blip r:embed="rId41"/>
                    <a:stretch>
                      <a:fillRect/>
                    </a:stretch>
                  </pic:blipFill>
                  <pic:spPr>
                    <a:xfrm>
                      <a:off x="0" y="0"/>
                      <a:ext cx="5731510" cy="3009900"/>
                    </a:xfrm>
                    <a:prstGeom prst="rect">
                      <a:avLst/>
                    </a:prstGeom>
                  </pic:spPr>
                </pic:pic>
              </a:graphicData>
            </a:graphic>
          </wp:inline>
        </w:drawing>
      </w:r>
    </w:p>
    <w:p w14:paraId="74C16C57">
      <w:pPr>
        <w:spacing w:after="80"/>
        <w:ind w:left="0" w:leftChars="0" w:firstLine="0" w:firstLineChars="0"/>
        <w:rPr>
          <w:rFonts w:hint="eastAsia"/>
          <w:sz w:val="21"/>
        </w:rPr>
      </w:pPr>
    </w:p>
    <w:sectPr>
      <w:pgSz w:w="11906" w:h="16838"/>
      <w:pgMar w:top="1440" w:right="1440" w:bottom="1440"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80"/>
      </w:pPr>
      <w:r>
        <w:separator/>
      </w:r>
    </w:p>
  </w:footnote>
  <w:footnote w:type="continuationSeparator" w:id="1">
    <w:p>
      <w:pPr>
        <w:spacing w:before="0" w:after="0"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7ECF22"/>
    <w:multiLevelType w:val="singleLevel"/>
    <w:tmpl w:val="DD7ECF22"/>
    <w:lvl w:ilvl="0" w:tentative="0">
      <w:start w:val="1"/>
      <w:numFmt w:val="decimalEnclosedCircleChinese"/>
      <w:suff w:val="nothing"/>
      <w:lvlText w:val="%1　"/>
      <w:lvlJc w:val="left"/>
      <w:pPr>
        <w:ind w:left="420" w:firstLine="400"/>
      </w:pPr>
      <w:rPr>
        <w:rFonts w:hint="eastAsia"/>
      </w:rPr>
    </w:lvl>
  </w:abstractNum>
  <w:abstractNum w:abstractNumId="1">
    <w:nsid w:val="02093FBA"/>
    <w:multiLevelType w:val="multilevel"/>
    <w:tmpl w:val="02093FBA"/>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035F3E16"/>
    <w:multiLevelType w:val="singleLevel"/>
    <w:tmpl w:val="035F3E16"/>
    <w:lvl w:ilvl="0" w:tentative="0">
      <w:start w:val="1"/>
      <w:numFmt w:val="decimalEnclosedCircleChinese"/>
      <w:suff w:val="nothing"/>
      <w:lvlText w:val="%1　"/>
      <w:lvlJc w:val="left"/>
      <w:pPr>
        <w:ind w:left="0" w:firstLine="400"/>
      </w:pPr>
      <w:rPr>
        <w:rFonts w:hint="eastAsia"/>
      </w:rPr>
    </w:lvl>
  </w:abstractNum>
  <w:abstractNum w:abstractNumId="3">
    <w:nsid w:val="0A0C1C8D"/>
    <w:multiLevelType w:val="singleLevel"/>
    <w:tmpl w:val="0A0C1C8D"/>
    <w:lvl w:ilvl="0" w:tentative="0">
      <w:start w:val="1"/>
      <w:numFmt w:val="decimalEnclosedCircleChinese"/>
      <w:suff w:val="nothing"/>
      <w:lvlText w:val="%1　"/>
      <w:lvlJc w:val="left"/>
      <w:pPr>
        <w:ind w:left="0" w:firstLine="400"/>
      </w:pPr>
      <w:rPr>
        <w:rFonts w:hint="eastAsia"/>
      </w:rPr>
    </w:lvl>
  </w:abstractNum>
  <w:abstractNum w:abstractNumId="4">
    <w:nsid w:val="15DEC05D"/>
    <w:multiLevelType w:val="singleLevel"/>
    <w:tmpl w:val="15DEC05D"/>
    <w:lvl w:ilvl="0" w:tentative="0">
      <w:start w:val="1"/>
      <w:numFmt w:val="decimalEnclosedCircleChinese"/>
      <w:suff w:val="nothing"/>
      <w:lvlText w:val="%1　"/>
      <w:lvlJc w:val="left"/>
      <w:pPr>
        <w:ind w:left="420" w:firstLine="400"/>
      </w:pPr>
      <w:rPr>
        <w:rFonts w:hint="eastAsia"/>
      </w:rPr>
    </w:lvl>
  </w:abstractNum>
  <w:abstractNum w:abstractNumId="5">
    <w:nsid w:val="17265BD8"/>
    <w:multiLevelType w:val="singleLevel"/>
    <w:tmpl w:val="17265BD8"/>
    <w:lvl w:ilvl="0" w:tentative="0">
      <w:start w:val="1"/>
      <w:numFmt w:val="decimalEnclosedCircleChinese"/>
      <w:suff w:val="nothing"/>
      <w:lvlText w:val="%1　"/>
      <w:lvlJc w:val="left"/>
      <w:pPr>
        <w:ind w:left="0" w:firstLine="400"/>
      </w:pPr>
      <w:rPr>
        <w:rFonts w:hint="eastAsia"/>
      </w:rPr>
    </w:lvl>
  </w:abstractNum>
  <w:abstractNum w:abstractNumId="6">
    <w:nsid w:val="2B448995"/>
    <w:multiLevelType w:val="singleLevel"/>
    <w:tmpl w:val="2B448995"/>
    <w:lvl w:ilvl="0" w:tentative="0">
      <w:start w:val="1"/>
      <w:numFmt w:val="decimalEnclosedCircleChinese"/>
      <w:suff w:val="nothing"/>
      <w:lvlText w:val="%1　"/>
      <w:lvlJc w:val="left"/>
      <w:pPr>
        <w:ind w:left="420" w:firstLine="400"/>
      </w:pPr>
      <w:rPr>
        <w:rFonts w:hint="eastAsia"/>
      </w:rPr>
    </w:lvl>
  </w:abstractNum>
  <w:abstractNum w:abstractNumId="7">
    <w:nsid w:val="2BC58B96"/>
    <w:multiLevelType w:val="singleLevel"/>
    <w:tmpl w:val="2BC58B96"/>
    <w:lvl w:ilvl="0" w:tentative="0">
      <w:start w:val="1"/>
      <w:numFmt w:val="decimalEnclosedCircleChinese"/>
      <w:suff w:val="nothing"/>
      <w:lvlText w:val="%1　"/>
      <w:lvlJc w:val="left"/>
      <w:pPr>
        <w:ind w:left="420" w:firstLine="400"/>
      </w:pPr>
      <w:rPr>
        <w:rFonts w:hint="eastAsia"/>
      </w:rPr>
    </w:lvl>
  </w:abstractNum>
  <w:abstractNum w:abstractNumId="8">
    <w:nsid w:val="3ED24DA1"/>
    <w:multiLevelType w:val="singleLevel"/>
    <w:tmpl w:val="3ED24DA1"/>
    <w:lvl w:ilvl="0" w:tentative="0">
      <w:start w:val="1"/>
      <w:numFmt w:val="decimalEnclosedCircleChinese"/>
      <w:suff w:val="nothing"/>
      <w:lvlText w:val="%1　"/>
      <w:lvlJc w:val="left"/>
      <w:pPr>
        <w:ind w:left="420" w:firstLine="400"/>
      </w:pPr>
      <w:rPr>
        <w:rFonts w:hint="eastAsia"/>
      </w:rPr>
    </w:lvl>
  </w:abstractNum>
  <w:abstractNum w:abstractNumId="9">
    <w:nsid w:val="7EBE2014"/>
    <w:multiLevelType w:val="singleLevel"/>
    <w:tmpl w:val="7EBE2014"/>
    <w:lvl w:ilvl="0" w:tentative="0">
      <w:start w:val="1"/>
      <w:numFmt w:val="decimalEnclosedCircleChinese"/>
      <w:suff w:val="nothing"/>
      <w:lvlText w:val="%1　"/>
      <w:lvlJc w:val="left"/>
      <w:pPr>
        <w:ind w:left="420" w:firstLine="400"/>
      </w:pPr>
      <w:rPr>
        <w:rFonts w:hint="eastAsia"/>
      </w:rPr>
    </w:lvl>
  </w:abstractNum>
  <w:num w:numId="1">
    <w:abstractNumId w:val="1"/>
  </w:num>
  <w:num w:numId="2">
    <w:abstractNumId w:val="5"/>
  </w:num>
  <w:num w:numId="3">
    <w:abstractNumId w:val="3"/>
  </w:num>
  <w:num w:numId="4">
    <w:abstractNumId w:val="2"/>
  </w:num>
  <w:num w:numId="5">
    <w:abstractNumId w:val="7"/>
  </w:num>
  <w:num w:numId="6">
    <w:abstractNumId w:val="6"/>
  </w:num>
  <w:num w:numId="7">
    <w:abstractNumId w:val="0"/>
  </w:num>
  <w:num w:numId="8">
    <w:abstractNumId w:val="4"/>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E0F"/>
    <w:rsid w:val="00016C06"/>
    <w:rsid w:val="00036DAD"/>
    <w:rsid w:val="000B7062"/>
    <w:rsid w:val="00152592"/>
    <w:rsid w:val="00190042"/>
    <w:rsid w:val="001D213C"/>
    <w:rsid w:val="00292E51"/>
    <w:rsid w:val="003367C2"/>
    <w:rsid w:val="00353E4F"/>
    <w:rsid w:val="003C5BF2"/>
    <w:rsid w:val="00420562"/>
    <w:rsid w:val="0048628C"/>
    <w:rsid w:val="004E0E0F"/>
    <w:rsid w:val="00507722"/>
    <w:rsid w:val="0054035E"/>
    <w:rsid w:val="00581F2E"/>
    <w:rsid w:val="005837E8"/>
    <w:rsid w:val="0072177A"/>
    <w:rsid w:val="00732CBD"/>
    <w:rsid w:val="00756F6A"/>
    <w:rsid w:val="00771883"/>
    <w:rsid w:val="00785B2C"/>
    <w:rsid w:val="0094551D"/>
    <w:rsid w:val="00B3254D"/>
    <w:rsid w:val="00B34939"/>
    <w:rsid w:val="00B64CF4"/>
    <w:rsid w:val="00B6636B"/>
    <w:rsid w:val="00C83DA0"/>
    <w:rsid w:val="00CE47A3"/>
    <w:rsid w:val="00CE6FEF"/>
    <w:rsid w:val="00E73DBE"/>
    <w:rsid w:val="00ED111A"/>
    <w:rsid w:val="00ED53B8"/>
    <w:rsid w:val="00F25784"/>
    <w:rsid w:val="00F4513D"/>
    <w:rsid w:val="047A7FDB"/>
    <w:rsid w:val="0E62693A"/>
    <w:rsid w:val="0FDE1E81"/>
    <w:rsid w:val="16E64EFA"/>
    <w:rsid w:val="34FE6CDE"/>
    <w:rsid w:val="3AF7755B"/>
    <w:rsid w:val="3DCC0998"/>
    <w:rsid w:val="402B37FA"/>
    <w:rsid w:val="42C52FD7"/>
    <w:rsid w:val="62864468"/>
    <w:rsid w:val="68BB5CB5"/>
    <w:rsid w:val="6C945202"/>
    <w:rsid w:val="77461E0F"/>
    <w:rsid w:val="7BB620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20" w:line="360" w:lineRule="auto"/>
      <w:ind w:firstLine="420" w:firstLineChars="200"/>
    </w:pPr>
    <w:rPr>
      <w:rFonts w:asciiTheme="minorHAnsi" w:hAnsiTheme="minorHAnsi" w:eastAsiaTheme="minorEastAsia" w:cstheme="minorBidi"/>
      <w:kern w:val="2"/>
      <w:sz w:val="24"/>
      <w:szCs w:val="24"/>
      <w:lang w:val="en-US" w:eastAsia="zh-CN" w:bidi="ar-SA"/>
      <w14:ligatures w14:val="standardContextual"/>
    </w:rPr>
  </w:style>
  <w:style w:type="paragraph" w:styleId="2">
    <w:name w:val="heading 1"/>
    <w:basedOn w:val="1"/>
    <w:next w:val="1"/>
    <w:qFormat/>
    <w:uiPriority w:val="9"/>
    <w:pPr>
      <w:spacing w:after="200"/>
      <w:ind w:firstLine="0" w:firstLineChars="0"/>
      <w:outlineLvl w:val="0"/>
    </w:pPr>
    <w:rPr>
      <w:b/>
      <w:sz w:val="36"/>
      <w:szCs w:val="36"/>
    </w:rPr>
  </w:style>
  <w:style w:type="paragraph" w:styleId="3">
    <w:name w:val="heading 2"/>
    <w:basedOn w:val="1"/>
    <w:next w:val="1"/>
    <w:unhideWhenUsed/>
    <w:qFormat/>
    <w:uiPriority w:val="9"/>
    <w:pPr>
      <w:spacing w:after="200"/>
      <w:ind w:firstLine="0" w:firstLineChars="0"/>
      <w:outlineLvl w:val="1"/>
    </w:pPr>
    <w:rPr>
      <w:b/>
      <w:sz w:val="32"/>
      <w:szCs w:val="32"/>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6">
    <w:name w:val="Hyperlink"/>
    <w:basedOn w:val="5"/>
    <w:semiHidden/>
    <w:unhideWhenUsed/>
    <w:uiPriority w:val="99"/>
    <w:rPr>
      <w:color w:val="0000FF"/>
      <w:u w:val="single"/>
    </w:rPr>
  </w:style>
  <w:style w:type="paragraph" w:styleId="7">
    <w:name w:val="List Paragraph"/>
    <w:basedOn w:val="1"/>
    <w:unhideWhenUsed/>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3" Type="http://schemas.openxmlformats.org/officeDocument/2006/relationships/fontTable" Target="fontTable.xml"/><Relationship Id="rId52" Type="http://schemas.openxmlformats.org/officeDocument/2006/relationships/numbering" Target="numbering.xml"/><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endnotes" Target="endnotes.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31</Pages>
  <Words>1585</Words>
  <Characters>1608</Characters>
  <Lines>32</Lines>
  <Paragraphs>9</Paragraphs>
  <TotalTime>0</TotalTime>
  <ScaleCrop>false</ScaleCrop>
  <LinksUpToDate>false</LinksUpToDate>
  <CharactersWithSpaces>1608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2026-09-04T00:37:00Z</dcterms:created>
  <dc:creator>Administrator</dc:creator>
  <cp:lastModifiedBy>徐勤峰</cp:lastModifiedBy>
  <dcterms:modified xsi:type="dcterms:W3CDTF">2026-09-04T01:33:08Z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eyJoZGlkIjoiNTg1ODlhYzk0NDg1NzM5M2E2ODNhMDljY2NiNzkyYjgiLCJ1c2VySWQiOiIxODA4OTc5NzQxIn0=</vt:lpwstr>
  </property>
  <property fmtid="{D5CDD505-2E9C-101B-9397-08002B2CF9AE}" pid="3" name="KSOProductBuildVer">
    <vt:lpwstr>2052-12.1.0.28043</vt:lpwstr>
  </property>
  <property fmtid="{D5CDD505-2E9C-101B-9397-08002B2CF9AE}" pid="4" name="ICV">
    <vt:lpwstr>1283B9EA69EE4ADAB75C401376E8BA38_13</vt:lpwstr>
  </property>
</Properties>
</file>